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A62" w:rsidRPr="009857B6" w:rsidRDefault="00B26A62" w:rsidP="00B26A62">
      <w:pPr>
        <w:pStyle w:val="NormalWeb"/>
        <w:spacing w:before="0" w:beforeAutospacing="0" w:after="0"/>
        <w:jc w:val="center"/>
      </w:pPr>
    </w:p>
    <w:p w:rsidR="00B26A62" w:rsidRPr="009857B6" w:rsidRDefault="00B26A62" w:rsidP="00B26A62">
      <w:pPr>
        <w:pStyle w:val="NormalWeb"/>
        <w:spacing w:before="0" w:beforeAutospacing="0" w:after="0"/>
        <w:jc w:val="center"/>
      </w:pPr>
    </w:p>
    <w:p w:rsidR="00DB2080" w:rsidRPr="009857B6" w:rsidRDefault="00DB2080" w:rsidP="00DB2080">
      <w:pPr>
        <w:pStyle w:val="Default"/>
        <w:rPr>
          <w:rFonts w:ascii="Times New Roman" w:hAnsi="Times New Roman" w:cs="Times New Roman"/>
          <w:color w:val="FF0000"/>
        </w:rPr>
      </w:pPr>
      <w:r w:rsidRPr="009857B6">
        <w:rPr>
          <w:rFonts w:ascii="Times New Roman" w:hAnsi="Times New Roman" w:cs="Times New Roman"/>
          <w:color w:val="auto"/>
        </w:rPr>
        <w:t>Број: 37/2022</w:t>
      </w:r>
    </w:p>
    <w:p w:rsidR="00DB2080" w:rsidRPr="009857B6" w:rsidRDefault="00DB2080" w:rsidP="00DB2080">
      <w:pPr>
        <w:pStyle w:val="Default"/>
        <w:rPr>
          <w:rFonts w:ascii="Times New Roman" w:hAnsi="Times New Roman" w:cs="Times New Roman"/>
          <w:color w:val="auto"/>
        </w:rPr>
      </w:pPr>
      <w:r w:rsidRPr="009857B6">
        <w:rPr>
          <w:rFonts w:ascii="Times New Roman" w:hAnsi="Times New Roman" w:cs="Times New Roman"/>
          <w:color w:val="auto"/>
        </w:rPr>
        <w:t xml:space="preserve">Дана: 16.05.2022. </w:t>
      </w:r>
      <w:proofErr w:type="gramStart"/>
      <w:r w:rsidRPr="009857B6">
        <w:rPr>
          <w:rFonts w:ascii="Times New Roman" w:hAnsi="Times New Roman" w:cs="Times New Roman"/>
          <w:color w:val="auto"/>
        </w:rPr>
        <w:t>године</w:t>
      </w:r>
      <w:proofErr w:type="gramEnd"/>
      <w:r w:rsidRPr="009857B6">
        <w:rPr>
          <w:rFonts w:ascii="Times New Roman" w:hAnsi="Times New Roman" w:cs="Times New Roman"/>
          <w:color w:val="auto"/>
        </w:rPr>
        <w:t xml:space="preserve"> </w:t>
      </w:r>
    </w:p>
    <w:p w:rsidR="00DB2080" w:rsidRPr="009857B6" w:rsidRDefault="00DB2080" w:rsidP="00DB2080">
      <w:pPr>
        <w:pStyle w:val="Default"/>
        <w:rPr>
          <w:rFonts w:ascii="Times New Roman" w:hAnsi="Times New Roman" w:cs="Times New Roman"/>
          <w:color w:val="auto"/>
        </w:rPr>
      </w:pPr>
      <w:r w:rsidRPr="009857B6">
        <w:rPr>
          <w:rFonts w:ascii="Times New Roman" w:hAnsi="Times New Roman" w:cs="Times New Roman"/>
          <w:color w:val="auto"/>
        </w:rPr>
        <w:t>СРЕМСКА МИТРОВИЦА</w:t>
      </w:r>
    </w:p>
    <w:p w:rsidR="00DB2080" w:rsidRPr="009857B6" w:rsidRDefault="00DB2080" w:rsidP="00DB2080">
      <w:pPr>
        <w:pStyle w:val="Default"/>
        <w:rPr>
          <w:rFonts w:ascii="Times New Roman" w:hAnsi="Times New Roman" w:cs="Times New Roman"/>
          <w:color w:val="FF0000"/>
        </w:rPr>
      </w:pPr>
    </w:p>
    <w:p w:rsidR="00DB2080" w:rsidRPr="009857B6" w:rsidRDefault="00DB2080" w:rsidP="00DB2080">
      <w:pPr>
        <w:tabs>
          <w:tab w:val="left" w:pos="720"/>
        </w:tabs>
        <w:ind w:firstLine="708"/>
        <w:jc w:val="both"/>
        <w:rPr>
          <w:rFonts w:cs="Times New Roman"/>
          <w:szCs w:val="24"/>
          <w:lang w:val="sr-Cyrl-CS"/>
        </w:rPr>
      </w:pPr>
      <w:r w:rsidRPr="009857B6">
        <w:rPr>
          <w:rFonts w:cs="Times New Roman"/>
          <w:szCs w:val="24"/>
        </w:rPr>
        <w:t xml:space="preserve">На основу </w:t>
      </w:r>
      <w:r w:rsidRPr="009857B6">
        <w:rPr>
          <w:rFonts w:cs="Times New Roman"/>
          <w:szCs w:val="24"/>
          <w:lang w:val="sr-Cyrl-CS"/>
        </w:rPr>
        <w:t xml:space="preserve">члана 6. став 2. алинеја 2. Одлуке о оснивању друштва са ограниченом одговорношћу „Агенција за рурални развој Града Сремска Митровица“ доо, („Службени лист Града Сремска Митровица“, број: </w:t>
      </w:r>
      <w:r w:rsidR="00DC6998" w:rsidRPr="009857B6">
        <w:rPr>
          <w:rFonts w:cs="Times New Roman"/>
          <w:szCs w:val="24"/>
          <w:lang w:val="sr-Cyrl-CS"/>
        </w:rPr>
        <w:t>3/2013, 7/2013, 9/2013 и 1/2017</w:t>
      </w:r>
      <w:r w:rsidRPr="009857B6">
        <w:rPr>
          <w:rFonts w:cs="Times New Roman"/>
          <w:szCs w:val="24"/>
          <w:lang w:val="sr-Cyrl-CS"/>
        </w:rPr>
        <w:t>)</w:t>
      </w:r>
      <w:r w:rsidRPr="009857B6">
        <w:rPr>
          <w:rFonts w:cs="Times New Roman"/>
          <w:szCs w:val="24"/>
        </w:rPr>
        <w:t>,</w:t>
      </w:r>
      <w:r w:rsidRPr="009857B6">
        <w:rPr>
          <w:rFonts w:cs="Times New Roman"/>
          <w:szCs w:val="24"/>
          <w:lang w:val="sr-Cyrl-CS"/>
        </w:rPr>
        <w:t xml:space="preserve"> Програма пословања „Агенција за рурални развој Града Сремска Митровица“ доо, Сремска Митровица за 202</w:t>
      </w:r>
      <w:r w:rsidRPr="009857B6">
        <w:rPr>
          <w:rFonts w:cs="Times New Roman"/>
          <w:szCs w:val="24"/>
        </w:rPr>
        <w:t>2</w:t>
      </w:r>
      <w:r w:rsidRPr="009857B6">
        <w:rPr>
          <w:rFonts w:cs="Times New Roman"/>
          <w:szCs w:val="24"/>
          <w:lang w:val="sr-Cyrl-CS"/>
        </w:rPr>
        <w:t xml:space="preserve">. годину („Сл. лист Града Сремска Митровица“ бр. </w:t>
      </w:r>
      <w:r w:rsidRPr="009857B6">
        <w:rPr>
          <w:rFonts w:cs="Times New Roman"/>
          <w:szCs w:val="24"/>
        </w:rPr>
        <w:t>2</w:t>
      </w:r>
      <w:r w:rsidRPr="009857B6">
        <w:rPr>
          <w:rFonts w:cs="Times New Roman"/>
          <w:szCs w:val="24"/>
          <w:lang w:val="sr-Cyrl-CS"/>
        </w:rPr>
        <w:t>/202</w:t>
      </w:r>
      <w:r w:rsidRPr="009857B6">
        <w:rPr>
          <w:rFonts w:cs="Times New Roman"/>
          <w:szCs w:val="24"/>
        </w:rPr>
        <w:t>2</w:t>
      </w:r>
      <w:r w:rsidRPr="009857B6">
        <w:rPr>
          <w:rFonts w:cs="Times New Roman"/>
          <w:szCs w:val="24"/>
          <w:lang w:val="sr-Cyrl-CS"/>
        </w:rPr>
        <w:t>), Програма мера подршке за спровођење пољопривредне политике и политике руралног развоја Града Сремска Митровица за 202</w:t>
      </w:r>
      <w:r w:rsidRPr="009857B6">
        <w:rPr>
          <w:rFonts w:cs="Times New Roman"/>
          <w:szCs w:val="24"/>
        </w:rPr>
        <w:t>2</w:t>
      </w:r>
      <w:r w:rsidRPr="009857B6">
        <w:rPr>
          <w:rFonts w:cs="Times New Roman"/>
          <w:szCs w:val="24"/>
          <w:lang w:val="sr-Cyrl-CS"/>
        </w:rPr>
        <w:t>. годину („Сл</w:t>
      </w:r>
      <w:r w:rsidR="00DC6998" w:rsidRPr="009857B6">
        <w:rPr>
          <w:rFonts w:cs="Times New Roman"/>
          <w:szCs w:val="24"/>
          <w:lang w:val="sr-Cyrl-CS"/>
        </w:rPr>
        <w:t>. лист Града Сремска Митровица“ бр.</w:t>
      </w:r>
      <w:r w:rsidRPr="009857B6">
        <w:rPr>
          <w:rFonts w:cs="Times New Roman"/>
          <w:szCs w:val="24"/>
        </w:rPr>
        <w:t>7</w:t>
      </w:r>
      <w:r w:rsidRPr="009857B6">
        <w:rPr>
          <w:rFonts w:cs="Times New Roman"/>
          <w:szCs w:val="24"/>
          <w:lang w:val="sr-Cyrl-CS"/>
        </w:rPr>
        <w:t>/202</w:t>
      </w:r>
      <w:r w:rsidRPr="009857B6">
        <w:rPr>
          <w:rFonts w:cs="Times New Roman"/>
          <w:szCs w:val="24"/>
        </w:rPr>
        <w:t>2</w:t>
      </w:r>
      <w:r w:rsidRPr="009857B6">
        <w:rPr>
          <w:rFonts w:cs="Times New Roman"/>
          <w:szCs w:val="24"/>
          <w:lang w:val="sr-Cyrl-CS"/>
        </w:rPr>
        <w:t>)</w:t>
      </w:r>
      <w:r w:rsidRPr="009857B6">
        <w:rPr>
          <w:rFonts w:cs="Times New Roman"/>
          <w:szCs w:val="24"/>
        </w:rPr>
        <w:t>,</w:t>
      </w:r>
      <w:r w:rsidRPr="009857B6">
        <w:rPr>
          <w:rFonts w:cs="Times New Roman"/>
          <w:szCs w:val="24"/>
          <w:lang w:val="sr-Cyrl-CS"/>
        </w:rPr>
        <w:t xml:space="preserve"> </w:t>
      </w:r>
      <w:r w:rsidRPr="009857B6">
        <w:rPr>
          <w:rFonts w:cs="Times New Roman"/>
          <w:szCs w:val="24"/>
        </w:rPr>
        <w:t>директор Агенције за рурални развој Града Сремка Митровица (у даљем тексту : директор) доноси</w:t>
      </w:r>
      <w:r w:rsidRPr="009857B6">
        <w:rPr>
          <w:rFonts w:cs="Times New Roman"/>
          <w:szCs w:val="24"/>
          <w:lang w:val="sr-Cyrl-CS"/>
        </w:rPr>
        <w:t>:</w:t>
      </w:r>
    </w:p>
    <w:p w:rsidR="00DB2080" w:rsidRPr="009857B6" w:rsidRDefault="00DB2080" w:rsidP="00DB2080">
      <w:pPr>
        <w:autoSpaceDE w:val="0"/>
        <w:autoSpaceDN w:val="0"/>
        <w:adjustRightInd w:val="0"/>
        <w:spacing w:after="0" w:line="240" w:lineRule="auto"/>
        <w:rPr>
          <w:rFonts w:cs="Times New Roman"/>
          <w:szCs w:val="24"/>
        </w:rPr>
      </w:pPr>
    </w:p>
    <w:p w:rsidR="00DB2080" w:rsidRPr="009857B6" w:rsidRDefault="00DB2080" w:rsidP="00DB2080">
      <w:pPr>
        <w:jc w:val="center"/>
        <w:rPr>
          <w:rFonts w:cs="Times New Roman"/>
          <w:b/>
          <w:szCs w:val="24"/>
          <w:lang w:val="sr-Cyrl-CS"/>
        </w:rPr>
      </w:pPr>
      <w:r w:rsidRPr="009857B6">
        <w:rPr>
          <w:rFonts w:cs="Times New Roman"/>
          <w:b/>
          <w:szCs w:val="24"/>
          <w:lang w:val="sr-Cyrl-CS"/>
        </w:rPr>
        <w:t>ПРАВИЛНИК</w:t>
      </w:r>
    </w:p>
    <w:p w:rsidR="00DB2080" w:rsidRPr="009857B6" w:rsidRDefault="00DB2080" w:rsidP="00805404">
      <w:pPr>
        <w:jc w:val="center"/>
        <w:rPr>
          <w:rFonts w:cs="Times New Roman"/>
          <w:b/>
          <w:szCs w:val="24"/>
        </w:rPr>
      </w:pPr>
      <w:r w:rsidRPr="009857B6">
        <w:rPr>
          <w:rFonts w:cs="Times New Roman"/>
          <w:b/>
          <w:szCs w:val="24"/>
        </w:rPr>
        <w:t>О</w:t>
      </w:r>
      <w:r w:rsidRPr="009857B6">
        <w:rPr>
          <w:rFonts w:cs="Times New Roman"/>
          <w:b/>
          <w:szCs w:val="24"/>
          <w:lang w:val="sr-Cyrl-CS"/>
        </w:rPr>
        <w:t xml:space="preserve"> ДОДЕЛИ СРЕДСТАВА ЗА ПОДРШКУ МЛАДИМ</w:t>
      </w:r>
      <w:r w:rsidRPr="009857B6">
        <w:rPr>
          <w:rFonts w:cs="Times New Roman"/>
          <w:b/>
          <w:szCs w:val="24"/>
        </w:rPr>
        <w:t xml:space="preserve"> ПОЉОПРИВРЕДНИЦИМА</w:t>
      </w:r>
      <w:r w:rsidRPr="009857B6">
        <w:rPr>
          <w:rFonts w:cs="Times New Roman"/>
          <w:b/>
          <w:color w:val="FF0000"/>
          <w:szCs w:val="24"/>
        </w:rPr>
        <w:t xml:space="preserve"> </w:t>
      </w:r>
      <w:r w:rsidRPr="009857B6">
        <w:rPr>
          <w:rFonts w:cs="Times New Roman"/>
          <w:b/>
          <w:szCs w:val="24"/>
          <w:lang w:val="sr-Cyrl-CS"/>
        </w:rPr>
        <w:t xml:space="preserve">НА </w:t>
      </w:r>
      <w:proofErr w:type="gramStart"/>
      <w:r w:rsidRPr="009857B6">
        <w:rPr>
          <w:rFonts w:cs="Times New Roman"/>
          <w:b/>
          <w:szCs w:val="24"/>
          <w:lang w:val="sr-Cyrl-CS"/>
        </w:rPr>
        <w:t xml:space="preserve">ТЕРИТОРИЈИ  </w:t>
      </w:r>
      <w:r w:rsidRPr="009857B6">
        <w:rPr>
          <w:rFonts w:cs="Times New Roman"/>
          <w:b/>
          <w:szCs w:val="24"/>
        </w:rPr>
        <w:t>ГРАДА</w:t>
      </w:r>
      <w:proofErr w:type="gramEnd"/>
      <w:r w:rsidRPr="009857B6">
        <w:rPr>
          <w:rFonts w:cs="Times New Roman"/>
          <w:b/>
          <w:szCs w:val="24"/>
        </w:rPr>
        <w:t xml:space="preserve">  СРЕМСКА  МИТРОВИЦА</w:t>
      </w:r>
      <w:r w:rsidRPr="009857B6">
        <w:rPr>
          <w:rFonts w:cs="Times New Roman"/>
          <w:b/>
          <w:szCs w:val="24"/>
          <w:lang w:val="sr-Cyrl-CS"/>
        </w:rPr>
        <w:t xml:space="preserve"> У 2022. ГОДИНИ</w:t>
      </w:r>
    </w:p>
    <w:p w:rsidR="00DB2080" w:rsidRPr="009857B6" w:rsidRDefault="00DB2080" w:rsidP="00DB2080">
      <w:pPr>
        <w:autoSpaceDE w:val="0"/>
        <w:autoSpaceDN w:val="0"/>
        <w:adjustRightInd w:val="0"/>
        <w:spacing w:after="0" w:line="240" w:lineRule="auto"/>
        <w:rPr>
          <w:rFonts w:cs="Times New Roman"/>
          <w:szCs w:val="24"/>
        </w:rPr>
      </w:pPr>
    </w:p>
    <w:p w:rsidR="00DB2080" w:rsidRPr="009857B6" w:rsidRDefault="00DB2080" w:rsidP="00DB2080">
      <w:pPr>
        <w:autoSpaceDE w:val="0"/>
        <w:autoSpaceDN w:val="0"/>
        <w:adjustRightInd w:val="0"/>
        <w:spacing w:after="0" w:line="240" w:lineRule="auto"/>
        <w:jc w:val="center"/>
        <w:rPr>
          <w:rFonts w:cs="Times New Roman"/>
          <w:b/>
          <w:bCs/>
          <w:i/>
          <w:iCs/>
          <w:szCs w:val="24"/>
        </w:rPr>
      </w:pPr>
      <w:r w:rsidRPr="009857B6">
        <w:rPr>
          <w:rFonts w:cs="Times New Roman"/>
          <w:b/>
          <w:szCs w:val="24"/>
        </w:rPr>
        <w:t>О</w:t>
      </w:r>
      <w:r w:rsidRPr="009857B6">
        <w:rPr>
          <w:rFonts w:cs="Times New Roman"/>
          <w:b/>
          <w:bCs/>
          <w:i/>
          <w:iCs/>
          <w:szCs w:val="24"/>
        </w:rPr>
        <w:t>ПШТЕ ОДРЕДБЕ</w:t>
      </w:r>
    </w:p>
    <w:p w:rsidR="00DB2080" w:rsidRPr="009857B6" w:rsidRDefault="00DB2080" w:rsidP="00DB2080">
      <w:pPr>
        <w:autoSpaceDE w:val="0"/>
        <w:autoSpaceDN w:val="0"/>
        <w:adjustRightInd w:val="0"/>
        <w:spacing w:after="0" w:line="240" w:lineRule="auto"/>
        <w:jc w:val="center"/>
        <w:rPr>
          <w:rFonts w:cs="Times New Roman"/>
          <w:b/>
          <w:bCs/>
          <w:i/>
          <w:iCs/>
          <w:szCs w:val="24"/>
        </w:rPr>
      </w:pPr>
    </w:p>
    <w:p w:rsidR="00DB2080" w:rsidRPr="009857B6" w:rsidRDefault="00DB2080" w:rsidP="00DB2080">
      <w:pPr>
        <w:autoSpaceDE w:val="0"/>
        <w:autoSpaceDN w:val="0"/>
        <w:adjustRightInd w:val="0"/>
        <w:spacing w:after="0" w:line="240" w:lineRule="auto"/>
        <w:jc w:val="center"/>
        <w:rPr>
          <w:rFonts w:cs="Times New Roman"/>
          <w:szCs w:val="24"/>
        </w:rPr>
      </w:pPr>
    </w:p>
    <w:p w:rsidR="00DB2080" w:rsidRPr="009857B6" w:rsidRDefault="00DB2080" w:rsidP="00805404">
      <w:pPr>
        <w:pStyle w:val="Default"/>
        <w:jc w:val="center"/>
        <w:rPr>
          <w:rFonts w:ascii="Times New Roman" w:hAnsi="Times New Roman" w:cs="Times New Roman"/>
          <w:color w:val="auto"/>
        </w:rPr>
      </w:pPr>
      <w:r w:rsidRPr="009857B6">
        <w:rPr>
          <w:rFonts w:ascii="Times New Roman" w:hAnsi="Times New Roman" w:cs="Times New Roman"/>
          <w:b/>
          <w:color w:val="auto"/>
        </w:rPr>
        <w:t>Члан 1</w:t>
      </w:r>
      <w:r w:rsidRPr="009857B6">
        <w:rPr>
          <w:rFonts w:ascii="Times New Roman" w:hAnsi="Times New Roman" w:cs="Times New Roman"/>
          <w:color w:val="auto"/>
        </w:rPr>
        <w:t>.</w:t>
      </w:r>
    </w:p>
    <w:p w:rsidR="00DB2080" w:rsidRPr="009857B6" w:rsidRDefault="00DB2080" w:rsidP="00DB2080">
      <w:pPr>
        <w:pStyle w:val="Default"/>
        <w:rPr>
          <w:rFonts w:ascii="Times New Roman" w:hAnsi="Times New Roman" w:cs="Times New Roman"/>
          <w:color w:val="auto"/>
        </w:rPr>
      </w:pPr>
      <w:r w:rsidRPr="009857B6">
        <w:rPr>
          <w:rFonts w:ascii="Times New Roman" w:hAnsi="Times New Roman" w:cs="Times New Roman"/>
          <w:color w:val="auto"/>
        </w:rPr>
        <w:t xml:space="preserve"> </w:t>
      </w:r>
      <w:r w:rsidRPr="009857B6">
        <w:rPr>
          <w:rFonts w:ascii="Times New Roman" w:hAnsi="Times New Roman" w:cs="Times New Roman"/>
          <w:color w:val="auto"/>
        </w:rPr>
        <w:tab/>
      </w:r>
    </w:p>
    <w:p w:rsidR="00DB2080" w:rsidRPr="009857B6" w:rsidRDefault="00DB2080" w:rsidP="00805404">
      <w:pPr>
        <w:pStyle w:val="Default"/>
        <w:ind w:firstLine="720"/>
        <w:jc w:val="both"/>
        <w:rPr>
          <w:rFonts w:ascii="Times New Roman" w:hAnsi="Times New Roman" w:cs="Times New Roman"/>
          <w:color w:val="auto"/>
        </w:rPr>
      </w:pPr>
      <w:r w:rsidRPr="009857B6">
        <w:rPr>
          <w:rFonts w:ascii="Times New Roman" w:hAnsi="Times New Roman" w:cs="Times New Roman"/>
          <w:color w:val="auto"/>
        </w:rPr>
        <w:t xml:space="preserve">Овим правилником ближе се прописују врсте подстицаја који се односе на унапређење конкурентности газдинстава, a обухватају подстицаје у области унапређења техничко технолошке опремљености газдинстава, побољшање продуктивности и квалитета производа са циљем подстицања останка младих у руралним подручјима, начин остваривања права на подстицаје,  мaксимaлни изнoси пoдстицaja по кориснику и уређују друга питања од значаја за реализацију Финансијског плана „Агенције за рурални развој Града Сремска Митровица“ доо, Сремска Митрoвица, конто  569 – остали финансијски расходи, а у вези </w:t>
      </w:r>
      <w:r w:rsidR="00805404" w:rsidRPr="009857B6">
        <w:rPr>
          <w:rFonts w:ascii="Times New Roman" w:hAnsi="Times New Roman" w:cs="Times New Roman"/>
          <w:color w:val="auto"/>
        </w:rPr>
        <w:t>доделе подстицаја.</w:t>
      </w:r>
    </w:p>
    <w:p w:rsidR="00DB2080" w:rsidRPr="009857B6" w:rsidRDefault="00DB2080" w:rsidP="00DB2080">
      <w:pPr>
        <w:pStyle w:val="Default"/>
        <w:ind w:firstLine="720"/>
        <w:jc w:val="both"/>
        <w:rPr>
          <w:rFonts w:ascii="Times New Roman" w:hAnsi="Times New Roman" w:cs="Times New Roman"/>
          <w:color w:val="auto"/>
        </w:rPr>
      </w:pPr>
    </w:p>
    <w:p w:rsidR="00DB2080" w:rsidRPr="009857B6" w:rsidRDefault="00DB2080" w:rsidP="00DB2080">
      <w:pPr>
        <w:pStyle w:val="Default"/>
        <w:jc w:val="center"/>
        <w:rPr>
          <w:rFonts w:ascii="Times New Roman" w:hAnsi="Times New Roman" w:cs="Times New Roman"/>
          <w:b/>
          <w:i/>
          <w:color w:val="auto"/>
        </w:rPr>
      </w:pPr>
      <w:r w:rsidRPr="009857B6">
        <w:rPr>
          <w:rFonts w:ascii="Times New Roman" w:hAnsi="Times New Roman" w:cs="Times New Roman"/>
          <w:b/>
          <w:i/>
          <w:color w:val="auto"/>
        </w:rPr>
        <w:t>НАМЕНА ПОДСТИЦАЈНИХ СРЕДСТАВА</w:t>
      </w:r>
    </w:p>
    <w:p w:rsidR="00DB2080" w:rsidRPr="009857B6" w:rsidRDefault="00DB2080" w:rsidP="00DB2080">
      <w:pPr>
        <w:pStyle w:val="Default"/>
        <w:jc w:val="center"/>
        <w:rPr>
          <w:rFonts w:ascii="Times New Roman" w:hAnsi="Times New Roman" w:cs="Times New Roman"/>
          <w:color w:val="auto"/>
        </w:rPr>
      </w:pPr>
    </w:p>
    <w:p w:rsidR="00DB2080" w:rsidRPr="009857B6" w:rsidRDefault="00DB2080" w:rsidP="00DB2080">
      <w:pPr>
        <w:pStyle w:val="Default"/>
        <w:jc w:val="center"/>
        <w:rPr>
          <w:rFonts w:ascii="Times New Roman" w:hAnsi="Times New Roman" w:cs="Times New Roman"/>
          <w:b/>
          <w:color w:val="auto"/>
        </w:rPr>
      </w:pPr>
      <w:r w:rsidRPr="009857B6">
        <w:rPr>
          <w:rFonts w:ascii="Times New Roman" w:hAnsi="Times New Roman" w:cs="Times New Roman"/>
          <w:b/>
          <w:color w:val="auto"/>
        </w:rPr>
        <w:t>Члан 2.</w:t>
      </w:r>
    </w:p>
    <w:p w:rsidR="00DB2080" w:rsidRPr="009857B6" w:rsidRDefault="00DB2080" w:rsidP="00DB2080">
      <w:pPr>
        <w:pStyle w:val="Default"/>
        <w:rPr>
          <w:rFonts w:ascii="Times New Roman" w:hAnsi="Times New Roman" w:cs="Times New Roman"/>
          <w:color w:val="auto"/>
        </w:rPr>
      </w:pPr>
    </w:p>
    <w:p w:rsidR="00DB2080" w:rsidRPr="009857B6" w:rsidRDefault="00805404" w:rsidP="00DB2080">
      <w:pPr>
        <w:pStyle w:val="Default"/>
        <w:rPr>
          <w:rFonts w:ascii="Times New Roman" w:hAnsi="Times New Roman" w:cs="Times New Roman"/>
          <w:color w:val="auto"/>
        </w:rPr>
      </w:pPr>
      <w:r w:rsidRPr="009857B6">
        <w:rPr>
          <w:rFonts w:ascii="Times New Roman" w:hAnsi="Times New Roman" w:cs="Times New Roman"/>
          <w:color w:val="auto"/>
        </w:rPr>
        <w:t xml:space="preserve">              </w:t>
      </w:r>
      <w:r w:rsidR="00DB2080" w:rsidRPr="009857B6">
        <w:rPr>
          <w:rFonts w:ascii="Times New Roman" w:hAnsi="Times New Roman" w:cs="Times New Roman"/>
          <w:color w:val="auto"/>
        </w:rPr>
        <w:t>Подстицаји се додељују за следеће инвестиције (у даљем тексту прихватљиве инвестиције)</w:t>
      </w:r>
    </w:p>
    <w:p w:rsidR="00DB2080" w:rsidRPr="009857B6" w:rsidRDefault="00DB2080" w:rsidP="00DB2080">
      <w:pPr>
        <w:jc w:val="center"/>
        <w:rPr>
          <w:rFonts w:eastAsia="Times New Roman" w:cs="Times New Roman"/>
          <w:b/>
          <w:noProof/>
          <w:szCs w:val="24"/>
        </w:rPr>
      </w:pPr>
    </w:p>
    <w:p w:rsidR="00DB2080" w:rsidRPr="009857B6" w:rsidRDefault="00DB2080" w:rsidP="00DB2080">
      <w:pPr>
        <w:autoSpaceDE w:val="0"/>
        <w:autoSpaceDN w:val="0"/>
        <w:adjustRightInd w:val="0"/>
        <w:jc w:val="center"/>
        <w:rPr>
          <w:rFonts w:eastAsia="Calibri" w:cs="Times New Roman"/>
          <w:szCs w:val="24"/>
        </w:rPr>
      </w:pPr>
    </w:p>
    <w:p w:rsidR="00DB2080" w:rsidRPr="009857B6" w:rsidRDefault="00DB2080" w:rsidP="00DB2080">
      <w:pPr>
        <w:autoSpaceDE w:val="0"/>
        <w:autoSpaceDN w:val="0"/>
        <w:adjustRightInd w:val="0"/>
        <w:rPr>
          <w:rFonts w:eastAsia="Calibri" w:cs="Times New Roman"/>
          <w:szCs w:val="24"/>
          <w:lang w:val="sr-Latn-BA"/>
        </w:rPr>
      </w:pPr>
    </w:p>
    <w:tbl>
      <w:tblPr>
        <w:tblStyle w:val="TableGrid"/>
        <w:tblpPr w:leftFromText="180" w:rightFromText="180" w:vertAnchor="text" w:tblpY="1"/>
        <w:tblOverlap w:val="never"/>
        <w:tblW w:w="5000" w:type="pct"/>
        <w:tblLook w:val="04A0" w:firstRow="1" w:lastRow="0" w:firstColumn="1" w:lastColumn="0" w:noHBand="0" w:noVBand="1"/>
      </w:tblPr>
      <w:tblGrid>
        <w:gridCol w:w="2283"/>
        <w:gridCol w:w="6960"/>
      </w:tblGrid>
      <w:tr w:rsidR="00DB2080" w:rsidRPr="009857B6" w:rsidTr="00DE581F">
        <w:tc>
          <w:tcPr>
            <w:tcW w:w="12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080" w:rsidRPr="009857B6" w:rsidRDefault="00DB2080" w:rsidP="00DE581F">
            <w:pPr>
              <w:spacing w:before="100" w:beforeAutospacing="1" w:after="100" w:afterAutospacing="1"/>
              <w:rPr>
                <w:rFonts w:eastAsia="Calibri" w:cs="Times New Roman"/>
                <w:b/>
                <w:szCs w:val="24"/>
                <w:lang w:val="ru-RU" w:eastAsia="ja-JP"/>
              </w:rPr>
            </w:pPr>
            <w:r w:rsidRPr="009857B6">
              <w:rPr>
                <w:rFonts w:eastAsia="Calibri" w:cs="Times New Roman"/>
                <w:b/>
                <w:szCs w:val="24"/>
                <w:lang w:eastAsia="ja-JP"/>
              </w:rPr>
              <w:t> </w:t>
            </w:r>
            <w:r w:rsidRPr="009857B6">
              <w:rPr>
                <w:rFonts w:eastAsia="Calibri" w:cs="Times New Roman"/>
                <w:b/>
                <w:szCs w:val="24"/>
                <w:lang w:val="ru-RU" w:eastAsia="ja-JP"/>
              </w:rPr>
              <w:t xml:space="preserve"> </w:t>
            </w:r>
          </w:p>
        </w:tc>
        <w:tc>
          <w:tcPr>
            <w:tcW w:w="37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080" w:rsidRPr="009857B6" w:rsidRDefault="00DB2080" w:rsidP="00DE581F">
            <w:pPr>
              <w:spacing w:before="100" w:beforeAutospacing="1" w:after="100" w:afterAutospacing="1"/>
              <w:jc w:val="center"/>
              <w:rPr>
                <w:rFonts w:eastAsia="Calibri" w:cs="Times New Roman"/>
                <w:b/>
                <w:szCs w:val="24"/>
                <w:lang w:eastAsia="ja-JP"/>
              </w:rPr>
            </w:pPr>
            <w:r w:rsidRPr="009857B6">
              <w:rPr>
                <w:rFonts w:eastAsia="Calibri" w:cs="Times New Roman"/>
                <w:b/>
                <w:szCs w:val="24"/>
                <w:lang w:eastAsia="ja-JP"/>
              </w:rPr>
              <w:t>Мера подршке / инвестиција</w:t>
            </w:r>
          </w:p>
        </w:tc>
      </w:tr>
      <w:tr w:rsidR="00DB2080" w:rsidRPr="009857B6" w:rsidTr="00DE581F">
        <w:tc>
          <w:tcPr>
            <w:tcW w:w="12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080" w:rsidRPr="009857B6" w:rsidRDefault="00DB2080" w:rsidP="00DE581F">
            <w:pPr>
              <w:spacing w:before="100" w:beforeAutospacing="1" w:after="100" w:afterAutospacing="1"/>
              <w:jc w:val="center"/>
              <w:rPr>
                <w:rFonts w:eastAsia="Calibri" w:cs="Times New Roman"/>
                <w:b/>
                <w:bCs/>
                <w:szCs w:val="24"/>
                <w:lang w:eastAsia="ja-JP"/>
              </w:rPr>
            </w:pPr>
            <w:r w:rsidRPr="009857B6">
              <w:rPr>
                <w:rFonts w:eastAsia="Calibri" w:cs="Times New Roman"/>
                <w:b/>
                <w:bCs/>
                <w:szCs w:val="24"/>
                <w:lang w:eastAsia="ja-JP"/>
              </w:rPr>
              <w:t xml:space="preserve">Мера </w:t>
            </w:r>
          </w:p>
        </w:tc>
        <w:tc>
          <w:tcPr>
            <w:tcW w:w="37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080" w:rsidRPr="009857B6" w:rsidRDefault="00DB2080" w:rsidP="00DE581F">
            <w:pPr>
              <w:spacing w:before="100" w:beforeAutospacing="1" w:after="100" w:afterAutospacing="1"/>
              <w:jc w:val="center"/>
              <w:rPr>
                <w:rFonts w:eastAsia="Calibri" w:cs="Times New Roman"/>
                <w:b/>
                <w:bCs/>
                <w:szCs w:val="24"/>
                <w:lang w:val="ru-RU" w:eastAsia="ja-JP"/>
              </w:rPr>
            </w:pPr>
            <w:r w:rsidRPr="009857B6">
              <w:rPr>
                <w:rFonts w:eastAsia="Calibri" w:cs="Times New Roman"/>
                <w:b/>
                <w:bCs/>
                <w:szCs w:val="24"/>
                <w:lang w:val="ru-RU" w:eastAsia="ja-JP"/>
              </w:rPr>
              <w:t>Подршка младима у руралним подручјима</w:t>
            </w:r>
          </w:p>
        </w:tc>
      </w:tr>
      <w:tr w:rsidR="00DB2080" w:rsidRPr="009857B6" w:rsidTr="00DE581F">
        <w:tc>
          <w:tcPr>
            <w:tcW w:w="123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080" w:rsidRPr="009857B6" w:rsidRDefault="00DB2080" w:rsidP="00DE581F">
            <w:pPr>
              <w:spacing w:before="100" w:beforeAutospacing="1" w:after="100" w:afterAutospacing="1"/>
              <w:rPr>
                <w:rFonts w:eastAsia="Calibri" w:cs="Times New Roman"/>
                <w:szCs w:val="24"/>
                <w:lang w:val="ru-RU" w:eastAsia="ja-JP"/>
              </w:rPr>
            </w:pPr>
            <w:r w:rsidRPr="009857B6">
              <w:rPr>
                <w:rFonts w:eastAsia="Calibri" w:cs="Times New Roman"/>
                <w:szCs w:val="24"/>
                <w:lang w:eastAsia="ja-JP"/>
              </w:rPr>
              <w:t> </w:t>
            </w:r>
            <w:r w:rsidRPr="009857B6">
              <w:rPr>
                <w:rFonts w:eastAsia="Calibri" w:cs="Times New Roman"/>
                <w:szCs w:val="24"/>
                <w:lang w:val="ru-RU" w:eastAsia="ja-JP"/>
              </w:rPr>
              <w:t xml:space="preserve"> </w:t>
            </w:r>
          </w:p>
        </w:tc>
        <w:tc>
          <w:tcPr>
            <w:tcW w:w="37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080" w:rsidRPr="009857B6" w:rsidRDefault="00DB2080" w:rsidP="00DE581F">
            <w:pPr>
              <w:spacing w:before="100" w:beforeAutospacing="1" w:after="100" w:afterAutospacing="1"/>
              <w:jc w:val="center"/>
              <w:rPr>
                <w:rFonts w:eastAsia="Calibri" w:cs="Times New Roman"/>
                <w:b/>
                <w:szCs w:val="24"/>
                <w:lang w:val="ru-RU" w:eastAsia="ja-JP"/>
              </w:rPr>
            </w:pPr>
            <w:r w:rsidRPr="009857B6">
              <w:rPr>
                <w:rFonts w:eastAsia="Calibri" w:cs="Times New Roman"/>
                <w:b/>
                <w:szCs w:val="24"/>
                <w:lang w:val="ru-RU" w:eastAsia="ja-JP"/>
              </w:rPr>
              <w:t>Инвестиција је почетна помоћ за покретање пословања за младе пољопривреднике и развој малих пољопривредних газдинстава</w:t>
            </w:r>
          </w:p>
        </w:tc>
      </w:tr>
      <w:tr w:rsidR="00DB2080" w:rsidRPr="009857B6" w:rsidTr="00DE581F">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2080" w:rsidRPr="009857B6" w:rsidRDefault="004F09C4" w:rsidP="00DE581F">
            <w:pPr>
              <w:rPr>
                <w:rFonts w:eastAsia="Calibri" w:cs="Times New Roman"/>
                <w:szCs w:val="24"/>
                <w:lang w:eastAsia="ja-JP"/>
              </w:rPr>
            </w:pPr>
            <w:r w:rsidRPr="009857B6">
              <w:rPr>
                <w:rFonts w:eastAsia="Calibri" w:cs="Times New Roman"/>
                <w:szCs w:val="24"/>
                <w:lang w:eastAsia="ja-JP"/>
              </w:rPr>
              <w:t>Сектор млеко</w:t>
            </w:r>
          </w:p>
        </w:tc>
        <w:tc>
          <w:tcPr>
            <w:tcW w:w="37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080" w:rsidRPr="009857B6" w:rsidRDefault="00DB2080" w:rsidP="00DE581F">
            <w:pPr>
              <w:pStyle w:val="NoSpacing"/>
              <w:rPr>
                <w:rFonts w:ascii="Times New Roman" w:hAnsi="Times New Roman"/>
                <w:sz w:val="24"/>
                <w:szCs w:val="24"/>
                <w:lang w:val="sr-Latn-BA" w:eastAsia="ja-JP"/>
              </w:rPr>
            </w:pPr>
            <w:r w:rsidRPr="009857B6">
              <w:rPr>
                <w:rFonts w:ascii="Times New Roman" w:hAnsi="Times New Roman"/>
                <w:sz w:val="24"/>
                <w:szCs w:val="24"/>
                <w:lang w:val="ru-RU" w:eastAsia="ja-JP"/>
              </w:rPr>
              <w:t>Опрема за мужу, хлађење и чување млека на фарми, укључујући све елементе, материјале и инсталације</w:t>
            </w:r>
          </w:p>
        </w:tc>
      </w:tr>
      <w:tr w:rsidR="00DB2080" w:rsidRPr="009857B6" w:rsidTr="00DE58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2080" w:rsidRPr="009857B6" w:rsidRDefault="00DB2080" w:rsidP="00DE581F">
            <w:pPr>
              <w:rPr>
                <w:rFonts w:eastAsia="Calibri" w:cs="Times New Roman"/>
                <w:szCs w:val="24"/>
                <w:lang w:eastAsia="ja-JP"/>
              </w:rPr>
            </w:pPr>
          </w:p>
        </w:tc>
        <w:tc>
          <w:tcPr>
            <w:tcW w:w="37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080" w:rsidRPr="009857B6" w:rsidRDefault="00DB2080" w:rsidP="00DE581F">
            <w:pPr>
              <w:pStyle w:val="NoSpacing"/>
              <w:jc w:val="both"/>
              <w:rPr>
                <w:rFonts w:ascii="Times New Roman" w:hAnsi="Times New Roman"/>
                <w:sz w:val="24"/>
                <w:szCs w:val="24"/>
                <w:lang w:val="ru-RU" w:eastAsia="ja-JP"/>
              </w:rPr>
            </w:pPr>
            <w:r w:rsidRPr="009857B6">
              <w:rPr>
                <w:rFonts w:ascii="Times New Roman" w:hAnsi="Times New Roman"/>
                <w:sz w:val="24"/>
                <w:szCs w:val="24"/>
                <w:lang w:val="ru-RU" w:eastAsia="ja-JP"/>
              </w:rPr>
              <w:t xml:space="preserve">Машине и опрема за руковање и транспорт чврстог, полутечног и течног стајњака (транспортери за стајњак; уређаји за мешање полутечног и течног стајњака; пумпе за пражњење резервоара; сепаратори за полутечни и течни стајњак; машине за пуњење течног стајњака;специјализоване приколице за транспорт чврстог стајњака, укључујући и пратећу опрему за полутечни и течни стајњак) </w:t>
            </w:r>
          </w:p>
        </w:tc>
      </w:tr>
      <w:tr w:rsidR="00DB2080" w:rsidRPr="009857B6" w:rsidTr="00DE581F">
        <w:tc>
          <w:tcPr>
            <w:tcW w:w="0" w:type="auto"/>
            <w:vMerge/>
            <w:tcBorders>
              <w:top w:val="single" w:sz="4" w:space="0" w:color="000000" w:themeColor="text1"/>
              <w:left w:val="single" w:sz="4" w:space="0" w:color="000000" w:themeColor="text1"/>
              <w:bottom w:val="nil"/>
              <w:right w:val="single" w:sz="4" w:space="0" w:color="000000" w:themeColor="text1"/>
            </w:tcBorders>
            <w:vAlign w:val="center"/>
            <w:hideMark/>
          </w:tcPr>
          <w:p w:rsidR="00DB2080" w:rsidRPr="009857B6" w:rsidRDefault="00DB2080" w:rsidP="00DE581F">
            <w:pPr>
              <w:rPr>
                <w:rFonts w:eastAsia="Calibri" w:cs="Times New Roman"/>
                <w:szCs w:val="24"/>
                <w:lang w:eastAsia="ja-JP"/>
              </w:rPr>
            </w:pPr>
          </w:p>
        </w:tc>
        <w:tc>
          <w:tcPr>
            <w:tcW w:w="37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080" w:rsidRPr="009857B6" w:rsidRDefault="00DB2080" w:rsidP="00DE581F">
            <w:pPr>
              <w:autoSpaceDE w:val="0"/>
              <w:autoSpaceDN w:val="0"/>
              <w:adjustRightInd w:val="0"/>
              <w:spacing w:line="256" w:lineRule="auto"/>
              <w:rPr>
                <w:rFonts w:eastAsia="Calibri" w:cs="Times New Roman"/>
                <w:szCs w:val="24"/>
                <w:lang w:val="ru-RU" w:eastAsia="ja-JP"/>
              </w:rPr>
            </w:pPr>
            <w:r w:rsidRPr="009857B6">
              <w:rPr>
                <w:rFonts w:eastAsia="Calibri" w:cs="Times New Roman"/>
                <w:szCs w:val="24"/>
              </w:rPr>
              <w:t xml:space="preserve">Машине и опрема за припрему сточне хране, за храњење и напајање животиња (млинови и блендери/мешалице за припрему сточне хране; опрема и дозатори за </w:t>
            </w:r>
            <w:r w:rsidRPr="009857B6">
              <w:rPr>
                <w:rFonts w:eastAsia="Calibri" w:cs="Times New Roman"/>
                <w:color w:val="000000"/>
                <w:szCs w:val="24"/>
              </w:rPr>
              <w:t>концентровану сточну храну; екстрактори; транспортери; микс приколице и дозатори за кабасту сточну храну;</w:t>
            </w:r>
          </w:p>
        </w:tc>
      </w:tr>
      <w:tr w:rsidR="00DB2080" w:rsidRPr="009857B6" w:rsidTr="00DE581F">
        <w:tc>
          <w:tcPr>
            <w:tcW w:w="1235" w:type="pct"/>
            <w:tcBorders>
              <w:top w:val="nil"/>
              <w:left w:val="single" w:sz="4" w:space="0" w:color="000000" w:themeColor="text1"/>
              <w:bottom w:val="single" w:sz="4" w:space="0" w:color="000000" w:themeColor="text1"/>
              <w:right w:val="single" w:sz="4" w:space="0" w:color="000000" w:themeColor="text1"/>
            </w:tcBorders>
          </w:tcPr>
          <w:p w:rsidR="00DB2080" w:rsidRPr="009857B6" w:rsidRDefault="00DB2080" w:rsidP="00DE581F">
            <w:pPr>
              <w:jc w:val="center"/>
              <w:rPr>
                <w:rFonts w:eastAsia="Calibri" w:cs="Times New Roman"/>
                <w:szCs w:val="24"/>
                <w:u w:val="single"/>
                <w:lang w:val="ru-RU" w:eastAsia="ja-JP"/>
              </w:rPr>
            </w:pPr>
          </w:p>
        </w:tc>
        <w:tc>
          <w:tcPr>
            <w:tcW w:w="37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080" w:rsidRPr="009857B6" w:rsidRDefault="00DB2080" w:rsidP="00DE581F">
            <w:pPr>
              <w:rPr>
                <w:rFonts w:eastAsia="Calibri" w:cs="Times New Roman"/>
                <w:szCs w:val="24"/>
                <w:lang w:val="ru-RU" w:eastAsia="ja-JP"/>
              </w:rPr>
            </w:pPr>
            <w:r w:rsidRPr="009857B6">
              <w:rPr>
                <w:rFonts w:eastAsia="Calibri" w:cs="Times New Roman"/>
                <w:szCs w:val="24"/>
                <w:lang w:val="ru-RU" w:eastAsia="ja-JP"/>
              </w:rPr>
              <w:t>Опрема за фиксне ограде и електричне ограде за пашњаке/ливаде</w:t>
            </w:r>
          </w:p>
        </w:tc>
      </w:tr>
      <w:tr w:rsidR="00DB2080" w:rsidRPr="009857B6" w:rsidTr="00DE581F">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2080" w:rsidRPr="009857B6" w:rsidRDefault="004F09C4" w:rsidP="00DE581F">
            <w:pPr>
              <w:rPr>
                <w:rFonts w:eastAsia="Calibri" w:cs="Times New Roman"/>
                <w:szCs w:val="24"/>
                <w:lang w:val="ru-RU" w:eastAsia="ja-JP"/>
              </w:rPr>
            </w:pPr>
            <w:r w:rsidRPr="009857B6">
              <w:rPr>
                <w:rFonts w:eastAsia="Calibri" w:cs="Times New Roman"/>
                <w:szCs w:val="24"/>
                <w:lang w:val="ru-RU" w:eastAsia="ja-JP"/>
              </w:rPr>
              <w:t>Сектор месо</w:t>
            </w:r>
          </w:p>
        </w:tc>
        <w:tc>
          <w:tcPr>
            <w:tcW w:w="37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080" w:rsidRPr="009857B6" w:rsidRDefault="00DB2080" w:rsidP="00DE581F">
            <w:pPr>
              <w:pStyle w:val="NoSpacing"/>
              <w:rPr>
                <w:rFonts w:ascii="Times New Roman" w:hAnsi="Times New Roman"/>
                <w:sz w:val="24"/>
                <w:szCs w:val="24"/>
                <w:lang w:val="ru-RU" w:eastAsia="ja-JP"/>
              </w:rPr>
            </w:pPr>
            <w:r w:rsidRPr="009857B6">
              <w:rPr>
                <w:rFonts w:ascii="Times New Roman" w:hAnsi="Times New Roman"/>
                <w:sz w:val="24"/>
                <w:szCs w:val="24"/>
                <w:lang w:val="ru-RU" w:eastAsia="ja-JP"/>
              </w:rPr>
              <w:t>Машине и опрема за руковање и транспорт чврстог, полутечног и течног стајњака (транспортери за стајњак; уређаји за мешање полутечног и течног стајњака; пумпе за пражњење резервоара; сепаратори за полутечни и течни стајњак; машине за пуњење течног стајњака; специјализована опрема за транспорт чврстог стајњака, полутечног и течног стајњака, резервоари за течни стајњак, специјализоване приколице за транспорт чврстог/полутечног/течног стајњака, са одговарајућом опремом), укључујући и пратећу опрему за полутечни и течни стајњак)</w:t>
            </w:r>
          </w:p>
        </w:tc>
      </w:tr>
      <w:tr w:rsidR="00DB2080" w:rsidRPr="009857B6" w:rsidTr="00DE58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2080" w:rsidRPr="009857B6" w:rsidRDefault="00DB2080" w:rsidP="00DE581F">
            <w:pPr>
              <w:rPr>
                <w:rFonts w:eastAsia="Calibri" w:cs="Times New Roman"/>
                <w:szCs w:val="24"/>
                <w:lang w:val="ru-RU" w:eastAsia="ja-JP"/>
              </w:rPr>
            </w:pPr>
          </w:p>
        </w:tc>
        <w:tc>
          <w:tcPr>
            <w:tcW w:w="37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080" w:rsidRPr="009857B6" w:rsidRDefault="00DB2080" w:rsidP="00DE581F">
            <w:pPr>
              <w:pStyle w:val="NoSpacing"/>
              <w:rPr>
                <w:rFonts w:ascii="Times New Roman" w:hAnsi="Times New Roman"/>
                <w:sz w:val="24"/>
                <w:szCs w:val="24"/>
                <w:lang w:val="ru-RU" w:eastAsia="ja-JP"/>
              </w:rPr>
            </w:pPr>
            <w:r w:rsidRPr="009857B6">
              <w:rPr>
                <w:rFonts w:ascii="Times New Roman" w:hAnsi="Times New Roman"/>
                <w:sz w:val="24"/>
                <w:szCs w:val="24"/>
                <w:lang w:val="ru-RU" w:eastAsia="ja-JP"/>
              </w:rPr>
              <w:t>Опремање објеката за гајење крмача и производњу прасади за тов</w:t>
            </w:r>
          </w:p>
        </w:tc>
      </w:tr>
      <w:tr w:rsidR="00DB2080" w:rsidRPr="009857B6" w:rsidTr="00DE58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2080" w:rsidRPr="009857B6" w:rsidRDefault="00DB2080" w:rsidP="00DE581F">
            <w:pPr>
              <w:rPr>
                <w:rFonts w:eastAsia="Calibri" w:cs="Times New Roman"/>
                <w:szCs w:val="24"/>
                <w:lang w:val="ru-RU" w:eastAsia="ja-JP"/>
              </w:rPr>
            </w:pPr>
          </w:p>
        </w:tc>
        <w:tc>
          <w:tcPr>
            <w:tcW w:w="37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080" w:rsidRPr="009857B6" w:rsidRDefault="00DB2080" w:rsidP="00DE581F">
            <w:pPr>
              <w:pStyle w:val="NoSpacing"/>
              <w:rPr>
                <w:rFonts w:ascii="Times New Roman" w:hAnsi="Times New Roman"/>
                <w:sz w:val="24"/>
                <w:szCs w:val="24"/>
                <w:lang w:eastAsia="ja-JP"/>
              </w:rPr>
            </w:pPr>
            <w:r w:rsidRPr="009857B6">
              <w:rPr>
                <w:rFonts w:ascii="Times New Roman" w:hAnsi="Times New Roman"/>
                <w:sz w:val="24"/>
                <w:szCs w:val="24"/>
                <w:lang w:val="ru-RU" w:eastAsia="ja-JP"/>
              </w:rPr>
              <w:t xml:space="preserve">Машине и опрема за складиштење и припрему сточне хране, за храњење и појење животиња (млинови и блендери/мешалице за припрему сточне хране; опрема и дозатори за концентровану сточну храну; екстрактори; транспортери; микс приколице и дозатори за кабасту сточну храну; хранилице; појилице; балери; омотачи бала и комбајни (вучени за сточну храну; превртачи сена, итд.) </w:t>
            </w:r>
          </w:p>
        </w:tc>
      </w:tr>
      <w:tr w:rsidR="00DB2080" w:rsidRPr="009857B6" w:rsidTr="00DE58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2080" w:rsidRPr="009857B6" w:rsidRDefault="00DB2080" w:rsidP="00DE581F">
            <w:pPr>
              <w:rPr>
                <w:rFonts w:eastAsia="Calibri" w:cs="Times New Roman"/>
                <w:szCs w:val="24"/>
                <w:lang w:val="ru-RU" w:eastAsia="ja-JP"/>
              </w:rPr>
            </w:pPr>
          </w:p>
        </w:tc>
        <w:tc>
          <w:tcPr>
            <w:tcW w:w="37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080" w:rsidRPr="009857B6" w:rsidRDefault="00DB2080" w:rsidP="00DE581F">
            <w:pPr>
              <w:spacing w:before="100" w:beforeAutospacing="1" w:after="100" w:afterAutospacing="1"/>
              <w:rPr>
                <w:rFonts w:eastAsia="Calibri" w:cs="Times New Roman"/>
                <w:szCs w:val="24"/>
                <w:lang w:val="ru-RU" w:eastAsia="ja-JP"/>
              </w:rPr>
            </w:pPr>
            <w:r w:rsidRPr="009857B6">
              <w:rPr>
                <w:rFonts w:eastAsia="Calibri" w:cs="Times New Roman"/>
                <w:szCs w:val="24"/>
                <w:lang w:val="ru-RU" w:eastAsia="ja-JP"/>
              </w:rPr>
              <w:t>Опрема за смештај квочки, специјализовани/посебно опремљени кавези</w:t>
            </w:r>
          </w:p>
        </w:tc>
      </w:tr>
      <w:tr w:rsidR="00DB2080" w:rsidRPr="009857B6" w:rsidTr="00DE58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2080" w:rsidRPr="009857B6" w:rsidRDefault="00DB2080" w:rsidP="00DE581F">
            <w:pPr>
              <w:rPr>
                <w:rFonts w:eastAsia="Calibri" w:cs="Times New Roman"/>
                <w:szCs w:val="24"/>
                <w:lang w:val="ru-RU" w:eastAsia="ja-JP"/>
              </w:rPr>
            </w:pPr>
          </w:p>
        </w:tc>
        <w:tc>
          <w:tcPr>
            <w:tcW w:w="37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080" w:rsidRPr="009857B6" w:rsidRDefault="00DB2080" w:rsidP="00DE581F">
            <w:pPr>
              <w:spacing w:before="100" w:beforeAutospacing="1" w:after="100" w:afterAutospacing="1"/>
              <w:rPr>
                <w:rFonts w:eastAsia="Calibri" w:cs="Times New Roman"/>
                <w:szCs w:val="24"/>
                <w:lang w:eastAsia="ja-JP"/>
              </w:rPr>
            </w:pPr>
            <w:r w:rsidRPr="009857B6">
              <w:rPr>
                <w:rFonts w:eastAsia="Calibri" w:cs="Times New Roman"/>
                <w:szCs w:val="24"/>
                <w:lang w:eastAsia="ja-JP"/>
              </w:rPr>
              <w:t>Опрема за фиксне ограде и електричне ограде за пашњаке/ливаде</w:t>
            </w:r>
          </w:p>
        </w:tc>
      </w:tr>
      <w:tr w:rsidR="00DB2080" w:rsidRPr="009857B6" w:rsidTr="00DE581F">
        <w:tc>
          <w:tcPr>
            <w:tcW w:w="123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080" w:rsidRPr="009857B6" w:rsidRDefault="00DB2080" w:rsidP="00DE581F">
            <w:pPr>
              <w:rPr>
                <w:rFonts w:eastAsia="Calibri" w:cs="Times New Roman"/>
                <w:szCs w:val="24"/>
                <w:lang w:val="ru-RU" w:eastAsia="ja-JP"/>
              </w:rPr>
            </w:pPr>
          </w:p>
          <w:p w:rsidR="00DB2080" w:rsidRPr="009857B6" w:rsidRDefault="00DB2080" w:rsidP="00DB561C">
            <w:pPr>
              <w:jc w:val="center"/>
              <w:rPr>
                <w:rFonts w:eastAsia="Calibri" w:cs="Times New Roman"/>
                <w:szCs w:val="24"/>
                <w:lang w:val="ru-RU" w:eastAsia="ja-JP"/>
              </w:rPr>
            </w:pPr>
            <w:r w:rsidRPr="009857B6">
              <w:rPr>
                <w:rFonts w:eastAsia="Calibri" w:cs="Times New Roman"/>
                <w:szCs w:val="24"/>
                <w:lang w:val="ru-RU" w:eastAsia="ja-JP"/>
              </w:rPr>
              <w:t>Сектор производње конзумних јаја</w:t>
            </w:r>
          </w:p>
          <w:p w:rsidR="00DB2080" w:rsidRPr="009857B6" w:rsidRDefault="00DB2080" w:rsidP="00DE581F">
            <w:pPr>
              <w:rPr>
                <w:rFonts w:eastAsia="Calibri" w:cs="Times New Roman"/>
                <w:szCs w:val="24"/>
                <w:lang w:val="ru-RU" w:eastAsia="ja-JP"/>
              </w:rPr>
            </w:pPr>
          </w:p>
        </w:tc>
        <w:tc>
          <w:tcPr>
            <w:tcW w:w="37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080" w:rsidRPr="009857B6" w:rsidRDefault="00DB2080" w:rsidP="00DE581F">
            <w:pPr>
              <w:spacing w:before="100" w:beforeAutospacing="1" w:after="100" w:afterAutospacing="1"/>
              <w:rPr>
                <w:rFonts w:eastAsia="Calibri" w:cs="Times New Roman"/>
                <w:szCs w:val="24"/>
                <w:lang w:val="ru-RU" w:eastAsia="ja-JP"/>
              </w:rPr>
            </w:pPr>
            <w:r w:rsidRPr="009857B6">
              <w:rPr>
                <w:rFonts w:eastAsia="Calibri" w:cs="Times New Roman"/>
                <w:szCs w:val="24"/>
                <w:lang w:val="ru-RU" w:eastAsia="ja-JP"/>
              </w:rPr>
              <w:t>Набавка опреме за живинарске фарм</w:t>
            </w:r>
            <w:r w:rsidRPr="009857B6">
              <w:rPr>
                <w:rFonts w:eastAsia="Calibri" w:cs="Times New Roman"/>
                <w:szCs w:val="24"/>
                <w:lang w:eastAsia="ja-JP"/>
              </w:rPr>
              <w:t>e</w:t>
            </w:r>
            <w:r w:rsidRPr="009857B6">
              <w:rPr>
                <w:rFonts w:eastAsia="Calibri" w:cs="Times New Roman"/>
                <w:szCs w:val="24"/>
                <w:lang w:val="ru-RU" w:eastAsia="ja-JP"/>
              </w:rPr>
              <w:t xml:space="preserve"> за производњу конзумних јаја</w:t>
            </w:r>
          </w:p>
        </w:tc>
      </w:tr>
      <w:tr w:rsidR="00DB2080" w:rsidRPr="009857B6" w:rsidTr="00DE58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2080" w:rsidRPr="009857B6" w:rsidRDefault="00DB2080" w:rsidP="00DE581F">
            <w:pPr>
              <w:rPr>
                <w:rFonts w:eastAsia="Calibri" w:cs="Times New Roman"/>
                <w:szCs w:val="24"/>
                <w:lang w:val="ru-RU" w:eastAsia="ja-JP"/>
              </w:rPr>
            </w:pPr>
          </w:p>
        </w:tc>
        <w:tc>
          <w:tcPr>
            <w:tcW w:w="37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080" w:rsidRPr="009857B6" w:rsidRDefault="00DB2080" w:rsidP="00DE581F">
            <w:pPr>
              <w:spacing w:before="100" w:beforeAutospacing="1" w:after="100" w:afterAutospacing="1"/>
              <w:rPr>
                <w:rFonts w:eastAsia="Calibri" w:cs="Times New Roman"/>
                <w:szCs w:val="24"/>
                <w:lang w:val="ru-RU" w:eastAsia="ja-JP"/>
              </w:rPr>
            </w:pPr>
            <w:r w:rsidRPr="009857B6">
              <w:rPr>
                <w:rFonts w:eastAsia="Calibri" w:cs="Times New Roman"/>
                <w:szCs w:val="24"/>
                <w:lang w:val="ru-RU" w:eastAsia="ja-JP"/>
              </w:rPr>
              <w:t>Набавка опреме за сортирање, паковање и чување конзумних јаја</w:t>
            </w:r>
          </w:p>
        </w:tc>
      </w:tr>
      <w:tr w:rsidR="00DB2080" w:rsidRPr="009857B6" w:rsidTr="00DE581F">
        <w:tc>
          <w:tcPr>
            <w:tcW w:w="0" w:type="auto"/>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DB2080" w:rsidRPr="009857B6" w:rsidRDefault="00DB2080" w:rsidP="00DE581F">
            <w:pPr>
              <w:rPr>
                <w:rFonts w:eastAsia="Calibri" w:cs="Times New Roman"/>
                <w:szCs w:val="24"/>
                <w:lang w:val="ru-RU" w:eastAsia="ja-JP"/>
              </w:rPr>
            </w:pPr>
          </w:p>
        </w:tc>
        <w:tc>
          <w:tcPr>
            <w:tcW w:w="3765" w:type="pct"/>
            <w:tcBorders>
              <w:top w:val="single" w:sz="4" w:space="0" w:color="000000" w:themeColor="text1"/>
              <w:left w:val="single" w:sz="4" w:space="0" w:color="000000" w:themeColor="text1"/>
              <w:bottom w:val="single" w:sz="4" w:space="0" w:color="000000" w:themeColor="text1"/>
              <w:right w:val="single" w:sz="4" w:space="0" w:color="auto"/>
            </w:tcBorders>
            <w:hideMark/>
          </w:tcPr>
          <w:p w:rsidR="00DB2080" w:rsidRPr="009857B6" w:rsidRDefault="00DB2080" w:rsidP="00DE581F">
            <w:pPr>
              <w:spacing w:before="100" w:beforeAutospacing="1" w:after="100" w:afterAutospacing="1"/>
              <w:rPr>
                <w:rFonts w:eastAsia="Calibri" w:cs="Times New Roman"/>
                <w:szCs w:val="24"/>
                <w:lang w:val="ru-RU" w:eastAsia="ja-JP"/>
              </w:rPr>
            </w:pPr>
            <w:r w:rsidRPr="009857B6">
              <w:rPr>
                <w:rFonts w:eastAsia="Calibri" w:cs="Times New Roman"/>
                <w:szCs w:val="24"/>
                <w:lang w:val="ru-RU" w:eastAsia="ja-JP"/>
              </w:rPr>
              <w:t>Набавка опреме за руковање, сакупљање и коришћење животињског ђубрива; посебна опрема за транспорт ђубрива</w:t>
            </w:r>
          </w:p>
        </w:tc>
      </w:tr>
      <w:tr w:rsidR="00DB2080" w:rsidRPr="009857B6" w:rsidTr="00DE581F">
        <w:trPr>
          <w:trHeight w:val="534"/>
        </w:trPr>
        <w:tc>
          <w:tcPr>
            <w:tcW w:w="0" w:type="auto"/>
            <w:vMerge w:val="restart"/>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DE581F" w:rsidRPr="009857B6" w:rsidRDefault="00DE581F" w:rsidP="00DE581F">
            <w:pPr>
              <w:rPr>
                <w:rFonts w:eastAsia="Calibri" w:cs="Times New Roman"/>
                <w:szCs w:val="24"/>
                <w:lang w:val="ru-RU" w:eastAsia="ja-JP"/>
              </w:rPr>
            </w:pPr>
          </w:p>
          <w:p w:rsidR="00DE581F" w:rsidRPr="009857B6" w:rsidRDefault="00DE581F" w:rsidP="00DE581F">
            <w:pPr>
              <w:rPr>
                <w:rFonts w:eastAsia="Calibri" w:cs="Times New Roman"/>
                <w:szCs w:val="24"/>
                <w:lang w:val="ru-RU" w:eastAsia="ja-JP"/>
              </w:rPr>
            </w:pPr>
          </w:p>
          <w:p w:rsidR="00DE581F" w:rsidRPr="009857B6" w:rsidRDefault="00DE581F" w:rsidP="00DE581F">
            <w:pPr>
              <w:rPr>
                <w:rFonts w:eastAsia="Calibri" w:cs="Times New Roman"/>
                <w:szCs w:val="24"/>
                <w:lang w:val="ru-RU" w:eastAsia="ja-JP"/>
              </w:rPr>
            </w:pPr>
          </w:p>
          <w:p w:rsidR="00DE581F" w:rsidRPr="009857B6" w:rsidRDefault="00DE581F" w:rsidP="00DB561C">
            <w:pPr>
              <w:jc w:val="center"/>
              <w:rPr>
                <w:rFonts w:eastAsia="Calibri" w:cs="Times New Roman"/>
                <w:szCs w:val="24"/>
                <w:lang w:val="ru-RU" w:eastAsia="ja-JP"/>
              </w:rPr>
            </w:pPr>
            <w:r w:rsidRPr="009857B6">
              <w:rPr>
                <w:rFonts w:eastAsia="Calibri" w:cs="Times New Roman"/>
                <w:szCs w:val="24"/>
                <w:lang w:val="ru-RU" w:eastAsia="ja-JP"/>
              </w:rPr>
              <w:t>Сектор воће, грожђе, поврће (укључујући печурке) и цвеће</w:t>
            </w:r>
          </w:p>
          <w:p w:rsidR="00DE581F" w:rsidRPr="009857B6" w:rsidRDefault="00DE581F" w:rsidP="00DE581F">
            <w:pPr>
              <w:rPr>
                <w:rFonts w:eastAsia="Calibri" w:cs="Times New Roman"/>
                <w:szCs w:val="24"/>
                <w:lang w:val="ru-RU" w:eastAsia="ja-JP"/>
              </w:rPr>
            </w:pPr>
          </w:p>
          <w:p w:rsidR="00DE581F" w:rsidRPr="009857B6" w:rsidRDefault="00DE581F" w:rsidP="00DE581F">
            <w:pPr>
              <w:rPr>
                <w:rFonts w:eastAsia="Calibri" w:cs="Times New Roman"/>
                <w:szCs w:val="24"/>
                <w:lang w:val="ru-RU" w:eastAsia="ja-JP"/>
              </w:rPr>
            </w:pPr>
          </w:p>
          <w:p w:rsidR="00DE581F" w:rsidRPr="009857B6" w:rsidRDefault="00DE581F" w:rsidP="00DE581F">
            <w:pPr>
              <w:rPr>
                <w:rFonts w:eastAsia="Calibri" w:cs="Times New Roman"/>
                <w:szCs w:val="24"/>
                <w:lang w:val="ru-RU" w:eastAsia="ja-JP"/>
              </w:rPr>
            </w:pPr>
          </w:p>
          <w:p w:rsidR="00DE581F" w:rsidRPr="009857B6" w:rsidRDefault="00DE581F" w:rsidP="00DE581F">
            <w:pPr>
              <w:rPr>
                <w:rFonts w:eastAsia="Calibri" w:cs="Times New Roman"/>
                <w:szCs w:val="24"/>
                <w:lang w:val="ru-RU" w:eastAsia="ja-JP"/>
              </w:rPr>
            </w:pPr>
          </w:p>
          <w:p w:rsidR="00DE581F" w:rsidRPr="009857B6" w:rsidRDefault="00DE581F" w:rsidP="00DE581F">
            <w:pPr>
              <w:rPr>
                <w:rFonts w:eastAsia="Calibri" w:cs="Times New Roman"/>
                <w:szCs w:val="24"/>
                <w:lang w:val="ru-RU" w:eastAsia="ja-JP"/>
              </w:rPr>
            </w:pPr>
          </w:p>
          <w:p w:rsidR="00DE581F" w:rsidRPr="009857B6" w:rsidRDefault="00DE581F" w:rsidP="00DE581F">
            <w:pPr>
              <w:rPr>
                <w:rFonts w:eastAsia="Calibri" w:cs="Times New Roman"/>
                <w:szCs w:val="24"/>
                <w:lang w:val="ru-RU" w:eastAsia="ja-JP"/>
              </w:rPr>
            </w:pPr>
          </w:p>
          <w:p w:rsidR="00DE581F" w:rsidRPr="009857B6" w:rsidRDefault="00DE581F" w:rsidP="00DE581F">
            <w:pPr>
              <w:rPr>
                <w:rFonts w:eastAsia="Calibri" w:cs="Times New Roman"/>
                <w:szCs w:val="24"/>
                <w:lang w:val="ru-RU" w:eastAsia="ja-JP"/>
              </w:rPr>
            </w:pPr>
          </w:p>
          <w:p w:rsidR="00DE581F" w:rsidRPr="009857B6" w:rsidRDefault="00DE581F" w:rsidP="00DE581F">
            <w:pPr>
              <w:rPr>
                <w:rFonts w:eastAsia="Calibri" w:cs="Times New Roman"/>
                <w:szCs w:val="24"/>
                <w:lang w:val="ru-RU" w:eastAsia="ja-JP"/>
              </w:rPr>
            </w:pPr>
          </w:p>
          <w:p w:rsidR="00DE581F" w:rsidRPr="009857B6" w:rsidRDefault="00DE581F" w:rsidP="00DE581F">
            <w:pPr>
              <w:rPr>
                <w:rFonts w:eastAsia="Calibri" w:cs="Times New Roman"/>
                <w:szCs w:val="24"/>
                <w:lang w:val="ru-RU" w:eastAsia="ja-JP"/>
              </w:rPr>
            </w:pPr>
          </w:p>
          <w:p w:rsidR="00DE581F" w:rsidRPr="009857B6" w:rsidRDefault="00DE581F" w:rsidP="00DE581F">
            <w:pPr>
              <w:rPr>
                <w:rFonts w:eastAsia="Calibri" w:cs="Times New Roman"/>
                <w:szCs w:val="24"/>
                <w:lang w:val="ru-RU" w:eastAsia="ja-JP"/>
              </w:rPr>
            </w:pPr>
          </w:p>
          <w:p w:rsidR="00DE581F" w:rsidRPr="009857B6" w:rsidRDefault="00DE581F" w:rsidP="00DE581F">
            <w:pPr>
              <w:rPr>
                <w:rFonts w:eastAsia="Calibri" w:cs="Times New Roman"/>
                <w:szCs w:val="24"/>
                <w:lang w:val="ru-RU" w:eastAsia="ja-JP"/>
              </w:rPr>
            </w:pPr>
          </w:p>
          <w:p w:rsidR="00DE581F" w:rsidRPr="009857B6" w:rsidRDefault="00DE581F" w:rsidP="00DE581F">
            <w:pPr>
              <w:rPr>
                <w:rFonts w:eastAsia="Calibri" w:cs="Times New Roman"/>
                <w:szCs w:val="24"/>
                <w:lang w:val="ru-RU" w:eastAsia="ja-JP"/>
              </w:rPr>
            </w:pPr>
          </w:p>
          <w:p w:rsidR="00DE581F" w:rsidRPr="009857B6" w:rsidRDefault="00DE581F" w:rsidP="00DE581F">
            <w:pPr>
              <w:rPr>
                <w:rFonts w:eastAsia="Calibri" w:cs="Times New Roman"/>
                <w:szCs w:val="24"/>
                <w:lang w:val="ru-RU" w:eastAsia="ja-JP"/>
              </w:rPr>
            </w:pPr>
          </w:p>
          <w:p w:rsidR="00DE581F" w:rsidRPr="009857B6" w:rsidRDefault="00DE581F" w:rsidP="00DE581F">
            <w:pPr>
              <w:rPr>
                <w:rFonts w:eastAsia="Calibri" w:cs="Times New Roman"/>
                <w:szCs w:val="24"/>
                <w:lang w:val="ru-RU" w:eastAsia="ja-JP"/>
              </w:rPr>
            </w:pPr>
          </w:p>
          <w:p w:rsidR="00DB2080" w:rsidRPr="009857B6" w:rsidRDefault="00DB2080" w:rsidP="00DE581F">
            <w:pPr>
              <w:rPr>
                <w:rFonts w:eastAsia="Calibri" w:cs="Times New Roman"/>
                <w:szCs w:val="24"/>
                <w:lang w:val="ru-RU" w:eastAsia="ja-JP"/>
              </w:rPr>
            </w:pPr>
          </w:p>
        </w:tc>
        <w:tc>
          <w:tcPr>
            <w:tcW w:w="3765" w:type="pct"/>
            <w:tcBorders>
              <w:top w:val="single" w:sz="4" w:space="0" w:color="auto"/>
              <w:left w:val="single" w:sz="4" w:space="0" w:color="000000" w:themeColor="text1"/>
              <w:bottom w:val="single" w:sz="4" w:space="0" w:color="000000" w:themeColor="text1"/>
              <w:right w:val="single" w:sz="4" w:space="0" w:color="auto"/>
            </w:tcBorders>
            <w:hideMark/>
          </w:tcPr>
          <w:p w:rsidR="00DB2080" w:rsidRPr="009857B6" w:rsidRDefault="00DB2080" w:rsidP="00DE581F">
            <w:pPr>
              <w:spacing w:before="100" w:beforeAutospacing="1" w:after="100" w:afterAutospacing="1"/>
              <w:rPr>
                <w:rFonts w:eastAsia="Calibri" w:cs="Times New Roman"/>
                <w:szCs w:val="24"/>
                <w:lang w:val="ru-RU" w:eastAsia="ja-JP"/>
              </w:rPr>
            </w:pPr>
            <w:r w:rsidRPr="009857B6">
              <w:rPr>
                <w:rFonts w:eastAsia="Calibri" w:cs="Times New Roman"/>
                <w:szCs w:val="24"/>
                <w:lang w:val="ru-RU" w:eastAsia="ja-JP"/>
              </w:rPr>
              <w:t>Подизање и опремање пластеника за производњу поврћа, воћа, цвећа и расадничку производњу</w:t>
            </w:r>
          </w:p>
        </w:tc>
      </w:tr>
      <w:tr w:rsidR="00DB2080" w:rsidRPr="009857B6" w:rsidTr="00DE58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2080" w:rsidRPr="009857B6" w:rsidRDefault="00DB2080" w:rsidP="00DE581F">
            <w:pPr>
              <w:rPr>
                <w:rFonts w:eastAsia="Calibri" w:cs="Times New Roman"/>
                <w:szCs w:val="24"/>
                <w:lang w:val="ru-RU" w:eastAsia="ja-JP"/>
              </w:rPr>
            </w:pPr>
          </w:p>
        </w:tc>
        <w:tc>
          <w:tcPr>
            <w:tcW w:w="37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080" w:rsidRPr="009857B6" w:rsidRDefault="00DB2080" w:rsidP="00DE581F">
            <w:pPr>
              <w:spacing w:before="100" w:beforeAutospacing="1" w:after="100" w:afterAutospacing="1"/>
              <w:rPr>
                <w:rFonts w:eastAsia="Calibri" w:cs="Times New Roman"/>
                <w:szCs w:val="24"/>
                <w:lang w:val="ru-RU" w:eastAsia="ja-JP"/>
              </w:rPr>
            </w:pPr>
            <w:r w:rsidRPr="009857B6">
              <w:rPr>
                <w:rFonts w:eastAsia="Calibri" w:cs="Times New Roman"/>
                <w:szCs w:val="24"/>
                <w:lang w:val="ru-RU" w:eastAsia="ja-JP"/>
              </w:rPr>
              <w:t>Набавка опреме за вештачко опрашивање биљака при производњи у заштићеном простору</w:t>
            </w:r>
          </w:p>
        </w:tc>
      </w:tr>
      <w:tr w:rsidR="00DB2080" w:rsidRPr="009857B6" w:rsidTr="00DE58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2080" w:rsidRPr="009857B6" w:rsidRDefault="00DB2080" w:rsidP="00DE581F">
            <w:pPr>
              <w:rPr>
                <w:rFonts w:eastAsia="Calibri" w:cs="Times New Roman"/>
                <w:szCs w:val="24"/>
                <w:lang w:val="ru-RU" w:eastAsia="ja-JP"/>
              </w:rPr>
            </w:pPr>
          </w:p>
        </w:tc>
        <w:tc>
          <w:tcPr>
            <w:tcW w:w="37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080" w:rsidRPr="009857B6" w:rsidRDefault="00DB2080" w:rsidP="00DE581F">
            <w:pPr>
              <w:spacing w:before="100" w:beforeAutospacing="1" w:after="100" w:afterAutospacing="1"/>
              <w:rPr>
                <w:rFonts w:eastAsia="Calibri" w:cs="Times New Roman"/>
                <w:szCs w:val="24"/>
                <w:lang w:val="ru-RU" w:eastAsia="ja-JP"/>
              </w:rPr>
            </w:pPr>
            <w:r w:rsidRPr="009857B6">
              <w:rPr>
                <w:rFonts w:eastAsia="Calibri" w:cs="Times New Roman"/>
                <w:szCs w:val="24"/>
                <w:lang w:val="ru-RU" w:eastAsia="ja-JP"/>
              </w:rPr>
              <w:t>Набавка опреме и уређаја за додатно осветљење и засењивање биљака при производњи у заштићеном простору</w:t>
            </w:r>
          </w:p>
        </w:tc>
      </w:tr>
      <w:tr w:rsidR="00DB2080" w:rsidRPr="009857B6" w:rsidTr="00DE58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2080" w:rsidRPr="009857B6" w:rsidRDefault="00DB2080" w:rsidP="00DE581F">
            <w:pPr>
              <w:rPr>
                <w:rFonts w:eastAsia="Calibri" w:cs="Times New Roman"/>
                <w:szCs w:val="24"/>
                <w:lang w:val="ru-RU" w:eastAsia="ja-JP"/>
              </w:rPr>
            </w:pPr>
          </w:p>
        </w:tc>
        <w:tc>
          <w:tcPr>
            <w:tcW w:w="37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080" w:rsidRPr="009857B6" w:rsidRDefault="00DB2080" w:rsidP="00DE581F">
            <w:pPr>
              <w:spacing w:before="100" w:beforeAutospacing="1" w:after="100" w:afterAutospacing="1"/>
              <w:rPr>
                <w:rFonts w:eastAsia="Calibri" w:cs="Times New Roman"/>
                <w:szCs w:val="24"/>
                <w:lang w:val="ru-RU" w:eastAsia="ja-JP"/>
              </w:rPr>
            </w:pPr>
            <w:r w:rsidRPr="009857B6">
              <w:rPr>
                <w:rFonts w:eastAsia="Calibri" w:cs="Times New Roman"/>
                <w:szCs w:val="24"/>
                <w:lang w:val="ru-RU" w:eastAsia="ja-JP"/>
              </w:rPr>
              <w:t>Набавка опреме и уређаја за припрему земљишта и супстрата за гајење биљака при производњи у заштићеном простору</w:t>
            </w:r>
          </w:p>
        </w:tc>
      </w:tr>
      <w:tr w:rsidR="00DB2080" w:rsidRPr="009857B6" w:rsidTr="00DE58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2080" w:rsidRPr="009857B6" w:rsidRDefault="00DB2080" w:rsidP="00DE581F">
            <w:pPr>
              <w:rPr>
                <w:rFonts w:eastAsia="Calibri" w:cs="Times New Roman"/>
                <w:szCs w:val="24"/>
                <w:lang w:val="ru-RU" w:eastAsia="ja-JP"/>
              </w:rPr>
            </w:pPr>
          </w:p>
        </w:tc>
        <w:tc>
          <w:tcPr>
            <w:tcW w:w="37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080" w:rsidRPr="009857B6" w:rsidRDefault="00DB2080" w:rsidP="00DE581F">
            <w:pPr>
              <w:spacing w:before="100" w:beforeAutospacing="1" w:after="100" w:afterAutospacing="1"/>
              <w:rPr>
                <w:rFonts w:eastAsia="Calibri" w:cs="Times New Roman"/>
                <w:szCs w:val="24"/>
                <w:lang w:val="ru-RU" w:eastAsia="ja-JP"/>
              </w:rPr>
            </w:pPr>
            <w:r w:rsidRPr="009857B6">
              <w:rPr>
                <w:rFonts w:eastAsia="Calibri" w:cs="Times New Roman"/>
                <w:szCs w:val="24"/>
                <w:lang w:val="ru-RU" w:eastAsia="ja-JP"/>
              </w:rPr>
              <w:t>Набавка опреме и уређаја за сетву, садњу и мулчирање (са фолијом)</w:t>
            </w:r>
          </w:p>
        </w:tc>
      </w:tr>
      <w:tr w:rsidR="00DB2080" w:rsidRPr="009857B6" w:rsidTr="00DE58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2080" w:rsidRPr="009857B6" w:rsidRDefault="00DB2080" w:rsidP="00DE581F">
            <w:pPr>
              <w:rPr>
                <w:rFonts w:eastAsia="Calibri" w:cs="Times New Roman"/>
                <w:szCs w:val="24"/>
                <w:lang w:val="ru-RU" w:eastAsia="ja-JP"/>
              </w:rPr>
            </w:pPr>
          </w:p>
        </w:tc>
        <w:tc>
          <w:tcPr>
            <w:tcW w:w="37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080" w:rsidRPr="009857B6" w:rsidRDefault="00DB2080" w:rsidP="00DE581F">
            <w:pPr>
              <w:spacing w:before="100" w:beforeAutospacing="1" w:after="100" w:afterAutospacing="1"/>
              <w:rPr>
                <w:rFonts w:eastAsia="Calibri" w:cs="Times New Roman"/>
                <w:szCs w:val="24"/>
                <w:lang w:val="ru-RU" w:eastAsia="ja-JP"/>
              </w:rPr>
            </w:pPr>
            <w:r w:rsidRPr="009857B6">
              <w:rPr>
                <w:rFonts w:eastAsia="Calibri" w:cs="Times New Roman"/>
                <w:szCs w:val="24"/>
                <w:lang w:val="ru-RU" w:eastAsia="ja-JP"/>
              </w:rPr>
              <w:t>Набавка опреме и уређаја за системе за хидропоничну производњу при производњи у заштићеном простору</w:t>
            </w:r>
          </w:p>
        </w:tc>
      </w:tr>
      <w:tr w:rsidR="00DB2080" w:rsidRPr="009857B6" w:rsidTr="00DE58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2080" w:rsidRPr="009857B6" w:rsidRDefault="00DB2080" w:rsidP="00DE581F">
            <w:pPr>
              <w:rPr>
                <w:rFonts w:eastAsia="Calibri" w:cs="Times New Roman"/>
                <w:szCs w:val="24"/>
                <w:lang w:val="ru-RU" w:eastAsia="ja-JP"/>
              </w:rPr>
            </w:pPr>
          </w:p>
        </w:tc>
        <w:tc>
          <w:tcPr>
            <w:tcW w:w="37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080" w:rsidRPr="009857B6" w:rsidRDefault="00DB2080" w:rsidP="00DE581F">
            <w:pPr>
              <w:spacing w:before="100" w:beforeAutospacing="1" w:after="100" w:afterAutospacing="1"/>
              <w:rPr>
                <w:rFonts w:eastAsia="Calibri" w:cs="Times New Roman"/>
                <w:szCs w:val="24"/>
                <w:lang w:val="ru-RU" w:eastAsia="ja-JP"/>
              </w:rPr>
            </w:pPr>
            <w:r w:rsidRPr="009857B6">
              <w:rPr>
                <w:rFonts w:eastAsia="Calibri" w:cs="Times New Roman"/>
                <w:szCs w:val="24"/>
                <w:lang w:val="ru-RU" w:eastAsia="ja-JP"/>
              </w:rPr>
              <w:t>Набавка опреме и уређаја за заштиту биља и стерилизацију земљишта и супстрата при производњи у заштићеном простору</w:t>
            </w:r>
          </w:p>
        </w:tc>
      </w:tr>
      <w:tr w:rsidR="00DB2080" w:rsidRPr="009857B6" w:rsidTr="00DE58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2080" w:rsidRPr="009857B6" w:rsidRDefault="00DB2080" w:rsidP="00DE581F">
            <w:pPr>
              <w:rPr>
                <w:rFonts w:eastAsia="Calibri" w:cs="Times New Roman"/>
                <w:szCs w:val="24"/>
                <w:lang w:val="ru-RU" w:eastAsia="ja-JP"/>
              </w:rPr>
            </w:pPr>
          </w:p>
        </w:tc>
        <w:tc>
          <w:tcPr>
            <w:tcW w:w="37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080" w:rsidRPr="009857B6" w:rsidRDefault="00DB2080" w:rsidP="00DE581F">
            <w:pPr>
              <w:spacing w:before="100" w:beforeAutospacing="1" w:after="100" w:afterAutospacing="1"/>
              <w:rPr>
                <w:rFonts w:eastAsia="Calibri" w:cs="Times New Roman"/>
                <w:szCs w:val="24"/>
                <w:lang w:val="ru-RU" w:eastAsia="ja-JP"/>
              </w:rPr>
            </w:pPr>
            <w:r w:rsidRPr="009857B6">
              <w:rPr>
                <w:rFonts w:eastAsia="Calibri" w:cs="Times New Roman"/>
                <w:szCs w:val="24"/>
                <w:lang w:val="ru-RU" w:eastAsia="ja-JP"/>
              </w:rPr>
              <w:t>Набавка опреме за обогаћивање угљен-диоксидом (тзв. ђубрење угљен диоксидом при производњи у заштићеном простору)</w:t>
            </w:r>
          </w:p>
        </w:tc>
      </w:tr>
      <w:tr w:rsidR="00DB2080" w:rsidRPr="009857B6" w:rsidTr="00DE58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2080" w:rsidRPr="009857B6" w:rsidRDefault="00DB2080" w:rsidP="00DE581F">
            <w:pPr>
              <w:rPr>
                <w:rFonts w:eastAsia="Calibri" w:cs="Times New Roman"/>
                <w:szCs w:val="24"/>
                <w:lang w:val="ru-RU" w:eastAsia="ja-JP"/>
              </w:rPr>
            </w:pPr>
          </w:p>
        </w:tc>
        <w:tc>
          <w:tcPr>
            <w:tcW w:w="37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080" w:rsidRPr="009857B6" w:rsidRDefault="00DB2080" w:rsidP="00DE581F">
            <w:pPr>
              <w:spacing w:before="100" w:beforeAutospacing="1" w:after="100" w:afterAutospacing="1"/>
              <w:rPr>
                <w:rFonts w:eastAsia="Calibri" w:cs="Times New Roman"/>
                <w:szCs w:val="24"/>
                <w:lang w:val="ru-RU" w:eastAsia="ja-JP"/>
              </w:rPr>
            </w:pPr>
            <w:r w:rsidRPr="009857B6">
              <w:rPr>
                <w:rFonts w:eastAsia="Calibri" w:cs="Times New Roman"/>
                <w:szCs w:val="24"/>
                <w:lang w:val="ru-RU" w:eastAsia="ja-JP"/>
              </w:rPr>
              <w:t>Набавка опреме-линија за чишћење и прање производа</w:t>
            </w:r>
          </w:p>
        </w:tc>
      </w:tr>
      <w:tr w:rsidR="00DB2080" w:rsidRPr="009857B6" w:rsidTr="00DE58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2080" w:rsidRPr="009857B6" w:rsidRDefault="00DB2080" w:rsidP="00DE581F">
            <w:pPr>
              <w:rPr>
                <w:rFonts w:eastAsia="Calibri" w:cs="Times New Roman"/>
                <w:szCs w:val="24"/>
                <w:lang w:val="ru-RU" w:eastAsia="ja-JP"/>
              </w:rPr>
            </w:pPr>
          </w:p>
        </w:tc>
        <w:tc>
          <w:tcPr>
            <w:tcW w:w="37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080" w:rsidRPr="009857B6" w:rsidRDefault="00DB2080" w:rsidP="00DE581F">
            <w:pPr>
              <w:spacing w:before="100" w:beforeAutospacing="1" w:after="100" w:afterAutospacing="1"/>
              <w:rPr>
                <w:rFonts w:eastAsia="Calibri" w:cs="Times New Roman"/>
                <w:szCs w:val="24"/>
                <w:lang w:val="ru-RU" w:eastAsia="ja-JP"/>
              </w:rPr>
            </w:pPr>
            <w:r w:rsidRPr="009857B6">
              <w:rPr>
                <w:rFonts w:eastAsia="Calibri" w:cs="Times New Roman"/>
                <w:szCs w:val="24"/>
                <w:lang w:val="ru-RU" w:eastAsia="ja-JP"/>
              </w:rPr>
              <w:t xml:space="preserve">Набавка опреме-линија за бербу, сортирање и калибрирање производа </w:t>
            </w:r>
          </w:p>
        </w:tc>
      </w:tr>
      <w:tr w:rsidR="00DB2080" w:rsidRPr="009857B6" w:rsidTr="00DE58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2080" w:rsidRPr="009857B6" w:rsidRDefault="00DB2080" w:rsidP="00DE581F">
            <w:pPr>
              <w:rPr>
                <w:rFonts w:eastAsia="Calibri" w:cs="Times New Roman"/>
                <w:szCs w:val="24"/>
                <w:lang w:val="ru-RU" w:eastAsia="ja-JP"/>
              </w:rPr>
            </w:pPr>
          </w:p>
        </w:tc>
        <w:tc>
          <w:tcPr>
            <w:tcW w:w="37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080" w:rsidRPr="009857B6" w:rsidRDefault="00DB2080" w:rsidP="00DE581F">
            <w:pPr>
              <w:spacing w:before="100" w:beforeAutospacing="1" w:after="100" w:afterAutospacing="1"/>
              <w:rPr>
                <w:rFonts w:eastAsia="Calibri" w:cs="Times New Roman"/>
                <w:szCs w:val="24"/>
                <w:lang w:val="ru-RU" w:eastAsia="ja-JP"/>
              </w:rPr>
            </w:pPr>
            <w:r w:rsidRPr="009857B6">
              <w:rPr>
                <w:rFonts w:eastAsia="Calibri" w:cs="Times New Roman"/>
                <w:szCs w:val="24"/>
                <w:lang w:val="ru-RU" w:eastAsia="ja-JP"/>
              </w:rPr>
              <w:t>Набавка опреме-линија за паковање и обележавање производа</w:t>
            </w:r>
          </w:p>
        </w:tc>
      </w:tr>
      <w:tr w:rsidR="00DB2080" w:rsidRPr="009857B6" w:rsidTr="00DE58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2080" w:rsidRPr="009857B6" w:rsidRDefault="00DB2080" w:rsidP="00DE581F">
            <w:pPr>
              <w:rPr>
                <w:rFonts w:eastAsia="Calibri" w:cs="Times New Roman"/>
                <w:szCs w:val="24"/>
                <w:lang w:val="ru-RU" w:eastAsia="ja-JP"/>
              </w:rPr>
            </w:pPr>
          </w:p>
        </w:tc>
        <w:tc>
          <w:tcPr>
            <w:tcW w:w="37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080" w:rsidRPr="009857B6" w:rsidRDefault="00DB2080" w:rsidP="00DE581F">
            <w:pPr>
              <w:spacing w:before="100" w:beforeAutospacing="1" w:after="100" w:afterAutospacing="1"/>
              <w:rPr>
                <w:rFonts w:eastAsia="Calibri" w:cs="Times New Roman"/>
                <w:szCs w:val="24"/>
                <w:lang w:val="ru-RU" w:eastAsia="ja-JP"/>
              </w:rPr>
            </w:pPr>
            <w:r w:rsidRPr="009857B6">
              <w:rPr>
                <w:rFonts w:eastAsia="Calibri" w:cs="Times New Roman"/>
                <w:szCs w:val="24"/>
                <w:lang w:val="ru-RU" w:eastAsia="ja-JP"/>
              </w:rPr>
              <w:t>Опрема за вентилацију и опрема за принудну вентилацију</w:t>
            </w:r>
          </w:p>
        </w:tc>
      </w:tr>
      <w:tr w:rsidR="00DB2080" w:rsidRPr="009857B6" w:rsidTr="00DE58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2080" w:rsidRPr="009857B6" w:rsidRDefault="00DB2080" w:rsidP="00DE581F">
            <w:pPr>
              <w:rPr>
                <w:rFonts w:eastAsia="Calibri" w:cs="Times New Roman"/>
                <w:szCs w:val="24"/>
                <w:lang w:val="ru-RU" w:eastAsia="ja-JP"/>
              </w:rPr>
            </w:pPr>
          </w:p>
        </w:tc>
        <w:tc>
          <w:tcPr>
            <w:tcW w:w="37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080" w:rsidRPr="009857B6" w:rsidRDefault="00DB2080" w:rsidP="00DE581F">
            <w:pPr>
              <w:spacing w:before="100" w:beforeAutospacing="1" w:after="100" w:afterAutospacing="1"/>
              <w:rPr>
                <w:rFonts w:eastAsia="Calibri" w:cs="Times New Roman"/>
                <w:szCs w:val="24"/>
                <w:lang w:val="ru-RU" w:eastAsia="ja-JP"/>
              </w:rPr>
            </w:pPr>
            <w:r w:rsidRPr="009857B6">
              <w:rPr>
                <w:rFonts w:eastAsia="Calibri" w:cs="Times New Roman"/>
                <w:szCs w:val="24"/>
                <w:lang w:val="ru-RU" w:eastAsia="ja-JP"/>
              </w:rPr>
              <w:t>Опрема/механизација за заштиту од мраза</w:t>
            </w:r>
          </w:p>
        </w:tc>
      </w:tr>
      <w:tr w:rsidR="00DB2080" w:rsidRPr="009857B6" w:rsidTr="00DE58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2080" w:rsidRPr="009857B6" w:rsidRDefault="00DB2080" w:rsidP="00DE581F">
            <w:pPr>
              <w:rPr>
                <w:rFonts w:eastAsia="Calibri" w:cs="Times New Roman"/>
                <w:szCs w:val="24"/>
                <w:lang w:val="ru-RU" w:eastAsia="ja-JP"/>
              </w:rPr>
            </w:pPr>
          </w:p>
        </w:tc>
        <w:tc>
          <w:tcPr>
            <w:tcW w:w="37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080" w:rsidRPr="009857B6" w:rsidRDefault="00DB2080" w:rsidP="00DE581F">
            <w:pPr>
              <w:spacing w:before="100" w:beforeAutospacing="1" w:after="100" w:afterAutospacing="1"/>
              <w:rPr>
                <w:rFonts w:eastAsia="Calibri" w:cs="Times New Roman"/>
                <w:szCs w:val="24"/>
                <w:lang w:val="ru-RU" w:eastAsia="ja-JP"/>
              </w:rPr>
            </w:pPr>
            <w:r w:rsidRPr="009857B6">
              <w:rPr>
                <w:rFonts w:eastAsia="Calibri" w:cs="Times New Roman"/>
                <w:szCs w:val="24"/>
                <w:lang w:val="ru-RU" w:eastAsia="ja-JP"/>
              </w:rPr>
              <w:t>Машине за заштиту биља</w:t>
            </w:r>
          </w:p>
        </w:tc>
      </w:tr>
      <w:tr w:rsidR="00DB2080" w:rsidRPr="009857B6" w:rsidTr="00DE58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2080" w:rsidRPr="009857B6" w:rsidRDefault="00DB2080" w:rsidP="00DE581F">
            <w:pPr>
              <w:rPr>
                <w:rFonts w:eastAsia="Calibri" w:cs="Times New Roman"/>
                <w:szCs w:val="24"/>
                <w:lang w:val="ru-RU" w:eastAsia="ja-JP"/>
              </w:rPr>
            </w:pPr>
          </w:p>
        </w:tc>
        <w:tc>
          <w:tcPr>
            <w:tcW w:w="37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080" w:rsidRPr="009857B6" w:rsidRDefault="00DB2080" w:rsidP="00DE581F">
            <w:pPr>
              <w:spacing w:before="100" w:beforeAutospacing="1" w:after="100" w:afterAutospacing="1"/>
              <w:rPr>
                <w:rFonts w:eastAsia="Calibri" w:cs="Times New Roman"/>
                <w:szCs w:val="24"/>
                <w:lang w:val="ru-RU" w:eastAsia="ja-JP"/>
              </w:rPr>
            </w:pPr>
            <w:r w:rsidRPr="009857B6">
              <w:rPr>
                <w:rFonts w:eastAsia="Calibri" w:cs="Times New Roman"/>
                <w:szCs w:val="24"/>
                <w:lang w:val="ru-RU" w:eastAsia="ja-JP"/>
              </w:rPr>
              <w:t>Машине, уређаји и опрема за наводњавање усева</w:t>
            </w:r>
          </w:p>
        </w:tc>
      </w:tr>
      <w:tr w:rsidR="00DB2080" w:rsidRPr="009857B6" w:rsidTr="00DE581F">
        <w:tc>
          <w:tcPr>
            <w:tcW w:w="123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080" w:rsidRPr="009857B6" w:rsidRDefault="00DB2080" w:rsidP="00DB561C">
            <w:pPr>
              <w:jc w:val="center"/>
              <w:rPr>
                <w:rFonts w:eastAsia="Calibri" w:cs="Times New Roman"/>
                <w:szCs w:val="24"/>
                <w:lang w:val="ru-RU" w:eastAsia="ja-JP"/>
              </w:rPr>
            </w:pPr>
            <w:r w:rsidRPr="009857B6">
              <w:rPr>
                <w:rFonts w:eastAsia="Calibri" w:cs="Times New Roman"/>
                <w:szCs w:val="24"/>
                <w:lang w:val="ru-RU" w:eastAsia="ja-JP"/>
              </w:rPr>
              <w:t>Сектор пчеларство</w:t>
            </w:r>
          </w:p>
        </w:tc>
        <w:tc>
          <w:tcPr>
            <w:tcW w:w="37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080" w:rsidRPr="009857B6" w:rsidRDefault="00DB2080" w:rsidP="00DE581F">
            <w:pPr>
              <w:spacing w:before="100" w:beforeAutospacing="1" w:after="100" w:afterAutospacing="1"/>
              <w:rPr>
                <w:rFonts w:eastAsia="Calibri" w:cs="Times New Roman"/>
                <w:szCs w:val="24"/>
                <w:lang w:val="ru-RU" w:eastAsia="ja-JP"/>
              </w:rPr>
            </w:pPr>
            <w:r w:rsidRPr="009857B6">
              <w:rPr>
                <w:rFonts w:eastAsia="Calibri" w:cs="Times New Roman"/>
                <w:szCs w:val="24"/>
                <w:lang w:val="ru-RU" w:eastAsia="ja-JP"/>
              </w:rPr>
              <w:t>Набавка нових пчелињих друштава</w:t>
            </w:r>
          </w:p>
        </w:tc>
      </w:tr>
      <w:tr w:rsidR="00DB2080" w:rsidRPr="009857B6" w:rsidTr="00DE58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2080" w:rsidRPr="009857B6" w:rsidRDefault="00DB2080" w:rsidP="00DE581F">
            <w:pPr>
              <w:rPr>
                <w:rFonts w:eastAsia="Calibri" w:cs="Times New Roman"/>
                <w:szCs w:val="24"/>
                <w:lang w:val="ru-RU" w:eastAsia="ja-JP"/>
              </w:rPr>
            </w:pPr>
          </w:p>
        </w:tc>
        <w:tc>
          <w:tcPr>
            <w:tcW w:w="376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080" w:rsidRPr="009857B6" w:rsidRDefault="00DB2080" w:rsidP="00DE581F">
            <w:pPr>
              <w:spacing w:before="100" w:beforeAutospacing="1" w:after="100" w:afterAutospacing="1"/>
              <w:rPr>
                <w:rFonts w:eastAsia="Calibri" w:cs="Times New Roman"/>
                <w:szCs w:val="24"/>
                <w:lang w:val="ru-RU" w:eastAsia="ja-JP"/>
              </w:rPr>
            </w:pPr>
            <w:r w:rsidRPr="009857B6">
              <w:rPr>
                <w:rFonts w:eastAsia="Calibri" w:cs="Times New Roman"/>
                <w:szCs w:val="24"/>
                <w:lang w:val="ru-RU" w:eastAsia="ja-JP"/>
              </w:rPr>
              <w:t>Набавка опреме за пчеларство (кошнице и контејнери)</w:t>
            </w:r>
          </w:p>
        </w:tc>
      </w:tr>
      <w:tr w:rsidR="00DB2080" w:rsidRPr="009857B6" w:rsidTr="00DB561C">
        <w:tc>
          <w:tcPr>
            <w:tcW w:w="1235"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2080" w:rsidRPr="009857B6" w:rsidRDefault="00DB2080" w:rsidP="00DB561C">
            <w:pPr>
              <w:jc w:val="center"/>
              <w:rPr>
                <w:rFonts w:eastAsia="Calibri" w:cs="Times New Roman"/>
                <w:szCs w:val="24"/>
                <w:lang w:val="ru-RU" w:eastAsia="ja-JP"/>
              </w:rPr>
            </w:pPr>
            <w:r w:rsidRPr="009857B6">
              <w:rPr>
                <w:rFonts w:cs="Times New Roman"/>
                <w:szCs w:val="24"/>
              </w:rPr>
              <w:t>Сектору остали усеви</w:t>
            </w:r>
          </w:p>
        </w:tc>
        <w:tc>
          <w:tcPr>
            <w:tcW w:w="376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080" w:rsidRPr="009857B6" w:rsidRDefault="00DB2080" w:rsidP="00DE581F">
            <w:pPr>
              <w:widowControl w:val="0"/>
              <w:tabs>
                <w:tab w:val="left" w:pos="1080"/>
              </w:tabs>
              <w:autoSpaceDE w:val="0"/>
              <w:autoSpaceDN w:val="0"/>
              <w:spacing w:before="8"/>
              <w:rPr>
                <w:rFonts w:cs="Times New Roman"/>
                <w:szCs w:val="24"/>
              </w:rPr>
            </w:pPr>
            <w:r w:rsidRPr="009857B6">
              <w:rPr>
                <w:rFonts w:cs="Times New Roman"/>
                <w:szCs w:val="24"/>
              </w:rPr>
              <w:t>Машине за допунску обраду земљишта (култиватори, грубери, подривачи, сетвоспремачи, дрљаче, ротоситнилице, ротофрезе, ваљкови за послесетвену обраду земљишта, међуредни култиватори,  тањираче, ротациона косачица, мулчери)</w:t>
            </w:r>
          </w:p>
          <w:p w:rsidR="00DB2080" w:rsidRPr="009857B6" w:rsidRDefault="00DB2080" w:rsidP="00DE581F">
            <w:pPr>
              <w:pStyle w:val="ListParagraph"/>
              <w:widowControl w:val="0"/>
              <w:tabs>
                <w:tab w:val="left" w:pos="1080"/>
              </w:tabs>
              <w:autoSpaceDE w:val="0"/>
              <w:autoSpaceDN w:val="0"/>
              <w:spacing w:before="8"/>
              <w:ind w:left="1170"/>
              <w:rPr>
                <w:rFonts w:eastAsia="Times New Roman" w:cs="Times New Roman"/>
                <w:noProof/>
                <w:szCs w:val="24"/>
                <w:lang w:val="sr-Cyrl-CS"/>
              </w:rPr>
            </w:pPr>
          </w:p>
        </w:tc>
      </w:tr>
      <w:tr w:rsidR="00DB2080" w:rsidRPr="009857B6" w:rsidTr="00DE581F">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2080" w:rsidRPr="009857B6" w:rsidRDefault="00DB2080" w:rsidP="00DE581F">
            <w:pPr>
              <w:rPr>
                <w:rFonts w:eastAsia="Calibri" w:cs="Times New Roman"/>
                <w:szCs w:val="24"/>
                <w:lang w:val="ru-RU" w:eastAsia="ja-JP"/>
              </w:rPr>
            </w:pPr>
          </w:p>
        </w:tc>
        <w:tc>
          <w:tcPr>
            <w:tcW w:w="376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2080" w:rsidRPr="009857B6" w:rsidRDefault="00DB2080" w:rsidP="00DE581F">
            <w:pPr>
              <w:widowControl w:val="0"/>
              <w:tabs>
                <w:tab w:val="left" w:pos="1080"/>
              </w:tabs>
              <w:autoSpaceDE w:val="0"/>
              <w:autoSpaceDN w:val="0"/>
              <w:spacing w:before="8"/>
              <w:rPr>
                <w:rFonts w:cs="Times New Roman"/>
                <w:szCs w:val="24"/>
              </w:rPr>
            </w:pPr>
            <w:r w:rsidRPr="009857B6">
              <w:rPr>
                <w:rFonts w:cs="Times New Roman"/>
                <w:szCs w:val="24"/>
              </w:rPr>
              <w:t>Машине за ђубрење земљишта (расипач минералног ђубрива)</w:t>
            </w:r>
          </w:p>
          <w:p w:rsidR="00DB2080" w:rsidRPr="009857B6" w:rsidRDefault="00DB2080" w:rsidP="00DE581F">
            <w:pPr>
              <w:rPr>
                <w:rFonts w:eastAsia="Times New Roman" w:cs="Times New Roman"/>
                <w:noProof/>
                <w:szCs w:val="24"/>
                <w:lang w:val="sr-Cyrl-CS"/>
              </w:rPr>
            </w:pPr>
          </w:p>
        </w:tc>
      </w:tr>
      <w:tr w:rsidR="00DB2080" w:rsidRPr="009857B6" w:rsidTr="00DE581F">
        <w:trPr>
          <w:trHeight w:val="38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2080" w:rsidRPr="009857B6" w:rsidRDefault="00DB2080" w:rsidP="00DE581F">
            <w:pPr>
              <w:rPr>
                <w:rFonts w:eastAsia="Calibri" w:cs="Times New Roman"/>
                <w:szCs w:val="24"/>
                <w:lang w:val="ru-RU" w:eastAsia="ja-JP"/>
              </w:rPr>
            </w:pPr>
          </w:p>
        </w:tc>
        <w:tc>
          <w:tcPr>
            <w:tcW w:w="3765"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DB2080" w:rsidRPr="009857B6" w:rsidRDefault="00DB2080" w:rsidP="00DE581F">
            <w:pPr>
              <w:widowControl w:val="0"/>
              <w:tabs>
                <w:tab w:val="left" w:pos="1080"/>
              </w:tabs>
              <w:autoSpaceDE w:val="0"/>
              <w:autoSpaceDN w:val="0"/>
              <w:spacing w:before="8"/>
              <w:rPr>
                <w:rFonts w:cs="Times New Roman"/>
                <w:szCs w:val="24"/>
              </w:rPr>
            </w:pPr>
            <w:r w:rsidRPr="009857B6">
              <w:rPr>
                <w:rFonts w:cs="Times New Roman"/>
                <w:szCs w:val="24"/>
              </w:rPr>
              <w:t>GPS  навигација</w:t>
            </w:r>
          </w:p>
        </w:tc>
      </w:tr>
      <w:tr w:rsidR="00DB2080" w:rsidRPr="009857B6" w:rsidTr="00DE581F">
        <w:trPr>
          <w:trHeight w:val="1833"/>
        </w:trPr>
        <w:tc>
          <w:tcPr>
            <w:tcW w:w="1235" w:type="pct"/>
            <w:vMerge w:val="restart"/>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DB2080" w:rsidRPr="009857B6" w:rsidRDefault="00DB561C" w:rsidP="00DE581F">
            <w:pPr>
              <w:jc w:val="center"/>
              <w:rPr>
                <w:rFonts w:eastAsia="Times New Roman" w:cs="Times New Roman"/>
                <w:noProof/>
                <w:szCs w:val="24"/>
                <w:lang w:val="sr-Cyrl-CS"/>
              </w:rPr>
            </w:pPr>
            <w:r w:rsidRPr="009857B6">
              <w:rPr>
                <w:rFonts w:eastAsia="Times New Roman" w:cs="Times New Roman"/>
                <w:noProof/>
                <w:szCs w:val="24"/>
                <w:lang w:val="sr-Cyrl-CS"/>
              </w:rPr>
              <w:lastRenderedPageBreak/>
              <w:t>Сектор прерада меса и млека</w:t>
            </w:r>
          </w:p>
          <w:p w:rsidR="00DB2080" w:rsidRPr="009857B6" w:rsidRDefault="00DB2080" w:rsidP="00DE581F">
            <w:pPr>
              <w:rPr>
                <w:rFonts w:eastAsia="Calibri" w:cs="Times New Roman"/>
                <w:szCs w:val="24"/>
                <w:lang w:val="ru-RU" w:eastAsia="ja-JP"/>
              </w:rPr>
            </w:pPr>
          </w:p>
        </w:tc>
        <w:tc>
          <w:tcPr>
            <w:tcW w:w="3765" w:type="pct"/>
            <w:tcBorders>
              <w:top w:val="single" w:sz="4" w:space="0" w:color="auto"/>
              <w:left w:val="single" w:sz="4" w:space="0" w:color="auto"/>
              <w:bottom w:val="single" w:sz="4" w:space="0" w:color="auto"/>
              <w:right w:val="single" w:sz="4" w:space="0" w:color="auto"/>
            </w:tcBorders>
          </w:tcPr>
          <w:p w:rsidR="00DE581F" w:rsidRPr="009857B6" w:rsidRDefault="00DB2080" w:rsidP="00DE581F">
            <w:pPr>
              <w:rPr>
                <w:rFonts w:eastAsia="Times New Roman" w:cs="Times New Roman"/>
                <w:noProof/>
                <w:szCs w:val="24"/>
                <w:lang w:val="sr-Cyrl-CS"/>
              </w:rPr>
            </w:pPr>
            <w:r w:rsidRPr="009857B6">
              <w:rPr>
                <w:rFonts w:eastAsia="Times New Roman" w:cs="Times New Roman"/>
                <w:noProof/>
                <w:szCs w:val="24"/>
                <w:lang w:val="sr-Cyrl-CS"/>
              </w:rPr>
              <w:t>Набавка опреме за узорковање, пријем, прераду, пуњење и паковање млека и производа од млека</w:t>
            </w:r>
          </w:p>
        </w:tc>
      </w:tr>
      <w:tr w:rsidR="00DB2080" w:rsidRPr="009857B6" w:rsidTr="00DE581F">
        <w:trPr>
          <w:trHeight w:val="163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2080" w:rsidRPr="009857B6" w:rsidRDefault="00DB2080" w:rsidP="00DE581F">
            <w:pPr>
              <w:rPr>
                <w:rFonts w:eastAsia="Calibri" w:cs="Times New Roman"/>
                <w:szCs w:val="24"/>
                <w:lang w:val="ru-RU" w:eastAsia="ja-JP"/>
              </w:rPr>
            </w:pPr>
          </w:p>
        </w:tc>
        <w:tc>
          <w:tcPr>
            <w:tcW w:w="3765" w:type="pct"/>
            <w:tcBorders>
              <w:top w:val="single" w:sz="4" w:space="0" w:color="auto"/>
              <w:left w:val="single" w:sz="4" w:space="0" w:color="000000" w:themeColor="text1"/>
              <w:bottom w:val="single" w:sz="4" w:space="0" w:color="000000" w:themeColor="text1"/>
              <w:right w:val="single" w:sz="4" w:space="0" w:color="000000" w:themeColor="text1"/>
            </w:tcBorders>
          </w:tcPr>
          <w:p w:rsidR="00DB2080" w:rsidRPr="009857B6" w:rsidRDefault="00DB2080" w:rsidP="00DE581F">
            <w:pPr>
              <w:rPr>
                <w:rFonts w:eastAsia="Times New Roman" w:cs="Times New Roman"/>
                <w:noProof/>
                <w:szCs w:val="24"/>
                <w:lang w:val="sr-Cyrl-CS"/>
              </w:rPr>
            </w:pPr>
            <w:r w:rsidRPr="009857B6">
              <w:rPr>
                <w:rFonts w:eastAsia="Times New Roman" w:cs="Times New Roman"/>
                <w:noProof/>
                <w:szCs w:val="24"/>
                <w:lang w:val="sr-Cyrl-CS"/>
              </w:rPr>
              <w:t>Набавка опреме за узорковање, пријем, прераду, пуњење и паковање м</w:t>
            </w:r>
            <w:r w:rsidRPr="009857B6">
              <w:rPr>
                <w:rFonts w:eastAsia="Times New Roman" w:cs="Times New Roman"/>
                <w:noProof/>
                <w:szCs w:val="24"/>
              </w:rPr>
              <w:t>еса</w:t>
            </w:r>
            <w:r w:rsidR="00DE581F" w:rsidRPr="009857B6">
              <w:rPr>
                <w:rFonts w:eastAsia="Times New Roman" w:cs="Times New Roman"/>
                <w:noProof/>
                <w:szCs w:val="24"/>
                <w:lang w:val="sr-Cyrl-CS"/>
              </w:rPr>
              <w:t xml:space="preserve"> и производа од меса</w:t>
            </w:r>
          </w:p>
        </w:tc>
      </w:tr>
    </w:tbl>
    <w:p w:rsidR="00DB2080" w:rsidRPr="009857B6" w:rsidRDefault="006E6521" w:rsidP="00DB2080">
      <w:pPr>
        <w:ind w:firstLine="851"/>
        <w:rPr>
          <w:rFonts w:eastAsia="Times New Roman" w:cs="Times New Roman"/>
          <w:noProof/>
          <w:szCs w:val="24"/>
          <w:lang w:val="sr-Cyrl-CS"/>
        </w:rPr>
      </w:pPr>
      <w:r w:rsidRPr="009857B6">
        <w:rPr>
          <w:rFonts w:eastAsia="Times New Roman" w:cs="Times New Roman"/>
          <w:noProof/>
          <w:szCs w:val="24"/>
          <w:lang w:val="sr-Cyrl-CS"/>
        </w:rPr>
        <w:br w:type="textWrapping" w:clear="all"/>
      </w:r>
    </w:p>
    <w:p w:rsidR="00DB2080" w:rsidRPr="009857B6" w:rsidRDefault="00DB2080" w:rsidP="00DB2080">
      <w:pPr>
        <w:ind w:firstLine="851"/>
        <w:rPr>
          <w:rFonts w:eastAsia="Times New Roman" w:cs="Times New Roman"/>
          <w:noProof/>
          <w:szCs w:val="24"/>
          <w:lang w:val="sr-Cyrl-CS"/>
        </w:rPr>
      </w:pPr>
    </w:p>
    <w:p w:rsidR="00DB2080" w:rsidRPr="009857B6" w:rsidRDefault="00DB2080" w:rsidP="00DB2080">
      <w:pPr>
        <w:ind w:right="-45" w:firstLine="851"/>
        <w:contextualSpacing/>
        <w:rPr>
          <w:rFonts w:eastAsia="Calibri" w:cs="Times New Roman"/>
          <w:b/>
          <w:szCs w:val="24"/>
          <w:lang w:val="sr-Cyrl-CS"/>
        </w:rPr>
      </w:pPr>
      <w:r w:rsidRPr="009857B6">
        <w:rPr>
          <w:rFonts w:eastAsia="Calibri" w:cs="Times New Roman"/>
          <w:b/>
          <w:szCs w:val="24"/>
          <w:lang w:val="sr-Cyrl-CS"/>
        </w:rPr>
        <w:t>Подносилац пријаве може поднети само једну пријаву по конкурсу и то за једну инвестицију.</w:t>
      </w:r>
    </w:p>
    <w:p w:rsidR="00DB2080" w:rsidRPr="009857B6" w:rsidRDefault="00DB2080" w:rsidP="00DB2080">
      <w:pPr>
        <w:autoSpaceDE w:val="0"/>
        <w:autoSpaceDN w:val="0"/>
        <w:adjustRightInd w:val="0"/>
        <w:ind w:firstLine="1418"/>
        <w:rPr>
          <w:rFonts w:eastAsia="Calibri" w:cs="Times New Roman"/>
          <w:b/>
          <w:szCs w:val="24"/>
        </w:rPr>
      </w:pPr>
    </w:p>
    <w:p w:rsidR="00DB2080" w:rsidRPr="009857B6" w:rsidRDefault="00DB2080" w:rsidP="00DB2080">
      <w:pPr>
        <w:autoSpaceDE w:val="0"/>
        <w:autoSpaceDN w:val="0"/>
        <w:adjustRightInd w:val="0"/>
        <w:ind w:firstLine="1418"/>
        <w:rPr>
          <w:rFonts w:eastAsia="Calibri" w:cs="Times New Roman"/>
          <w:b/>
          <w:szCs w:val="24"/>
        </w:rPr>
      </w:pPr>
    </w:p>
    <w:p w:rsidR="00DB2080" w:rsidRPr="009857B6" w:rsidRDefault="00DB2080" w:rsidP="00DB2080">
      <w:pPr>
        <w:ind w:firstLine="851"/>
        <w:rPr>
          <w:rFonts w:eastAsia="Calibri" w:cs="Times New Roman"/>
          <w:szCs w:val="24"/>
          <w:lang w:val="sr-Cyrl-CS"/>
        </w:rPr>
      </w:pPr>
      <w:r w:rsidRPr="009857B6">
        <w:rPr>
          <w:rFonts w:eastAsia="Calibri" w:cs="Times New Roman"/>
          <w:szCs w:val="24"/>
        </w:rPr>
        <w:t>Бесповратна средства која се додељују из Програма не могу се користити за:</w:t>
      </w:r>
    </w:p>
    <w:p w:rsidR="00DB2080" w:rsidRPr="009857B6" w:rsidRDefault="00DB2080" w:rsidP="00DB2080">
      <w:pPr>
        <w:numPr>
          <w:ilvl w:val="0"/>
          <w:numId w:val="5"/>
        </w:numPr>
        <w:autoSpaceDE w:val="0"/>
        <w:autoSpaceDN w:val="0"/>
        <w:adjustRightInd w:val="0"/>
        <w:spacing w:after="0" w:line="240" w:lineRule="auto"/>
        <w:jc w:val="both"/>
        <w:rPr>
          <w:rFonts w:eastAsia="Calibri" w:cs="Times New Roman"/>
          <w:szCs w:val="24"/>
        </w:rPr>
      </w:pPr>
      <w:r w:rsidRPr="009857B6">
        <w:rPr>
          <w:rFonts w:eastAsia="Calibri" w:cs="Times New Roman"/>
          <w:szCs w:val="24"/>
        </w:rPr>
        <w:t>порезe, укључујући и порез на додату вредност;</w:t>
      </w:r>
    </w:p>
    <w:p w:rsidR="00DB2080" w:rsidRPr="009857B6" w:rsidRDefault="00DB2080" w:rsidP="00DB2080">
      <w:pPr>
        <w:numPr>
          <w:ilvl w:val="0"/>
          <w:numId w:val="5"/>
        </w:numPr>
        <w:autoSpaceDE w:val="0"/>
        <w:autoSpaceDN w:val="0"/>
        <w:adjustRightInd w:val="0"/>
        <w:spacing w:after="0" w:line="240" w:lineRule="auto"/>
        <w:jc w:val="both"/>
        <w:rPr>
          <w:rFonts w:eastAsia="Calibri" w:cs="Times New Roman"/>
          <w:szCs w:val="24"/>
        </w:rPr>
      </w:pPr>
      <w:r w:rsidRPr="009857B6">
        <w:rPr>
          <w:rFonts w:eastAsia="Calibri" w:cs="Times New Roman"/>
          <w:szCs w:val="24"/>
        </w:rPr>
        <w:t>плаћање путем компензације и цесије;</w:t>
      </w:r>
    </w:p>
    <w:p w:rsidR="00DB2080" w:rsidRPr="009857B6" w:rsidRDefault="00DB2080" w:rsidP="00DB2080">
      <w:pPr>
        <w:numPr>
          <w:ilvl w:val="0"/>
          <w:numId w:val="5"/>
        </w:numPr>
        <w:autoSpaceDE w:val="0"/>
        <w:autoSpaceDN w:val="0"/>
        <w:adjustRightInd w:val="0"/>
        <w:spacing w:after="0" w:line="240" w:lineRule="auto"/>
        <w:jc w:val="both"/>
        <w:rPr>
          <w:rFonts w:eastAsia="Calibri" w:cs="Times New Roman"/>
          <w:szCs w:val="24"/>
        </w:rPr>
      </w:pPr>
      <w:r w:rsidRPr="009857B6">
        <w:rPr>
          <w:rFonts w:eastAsia="Calibri" w:cs="Times New Roman"/>
          <w:szCs w:val="24"/>
        </w:rPr>
        <w:t>царинске, увозне и остале врсте административних такси, накнаде за потребне сагласности од државних институција и јавних предузећа;</w:t>
      </w:r>
    </w:p>
    <w:p w:rsidR="00DB2080" w:rsidRPr="009857B6" w:rsidRDefault="00DB2080" w:rsidP="00DB2080">
      <w:pPr>
        <w:numPr>
          <w:ilvl w:val="0"/>
          <w:numId w:val="5"/>
        </w:numPr>
        <w:autoSpaceDE w:val="0"/>
        <w:autoSpaceDN w:val="0"/>
        <w:adjustRightInd w:val="0"/>
        <w:spacing w:after="0" w:line="240" w:lineRule="auto"/>
        <w:jc w:val="both"/>
        <w:rPr>
          <w:rFonts w:eastAsia="Calibri" w:cs="Times New Roman"/>
          <w:szCs w:val="24"/>
        </w:rPr>
      </w:pPr>
      <w:r w:rsidRPr="009857B6">
        <w:rPr>
          <w:rFonts w:eastAsia="Calibri" w:cs="Times New Roman"/>
          <w:szCs w:val="24"/>
        </w:rPr>
        <w:t>промет између повезаних лица;</w:t>
      </w:r>
    </w:p>
    <w:p w:rsidR="00DB2080" w:rsidRPr="009857B6" w:rsidRDefault="00DB2080" w:rsidP="00DB2080">
      <w:pPr>
        <w:numPr>
          <w:ilvl w:val="0"/>
          <w:numId w:val="5"/>
        </w:numPr>
        <w:autoSpaceDE w:val="0"/>
        <w:autoSpaceDN w:val="0"/>
        <w:adjustRightInd w:val="0"/>
        <w:spacing w:after="0" w:line="240" w:lineRule="auto"/>
        <w:jc w:val="both"/>
        <w:rPr>
          <w:rFonts w:eastAsia="Calibri" w:cs="Times New Roman"/>
          <w:szCs w:val="24"/>
        </w:rPr>
      </w:pPr>
      <w:r w:rsidRPr="009857B6">
        <w:rPr>
          <w:rFonts w:eastAsia="Calibri" w:cs="Times New Roman"/>
          <w:szCs w:val="24"/>
        </w:rPr>
        <w:t>новчане, финансијске казне и трошкове парничног поступка;</w:t>
      </w:r>
    </w:p>
    <w:p w:rsidR="00DB2080" w:rsidRPr="009857B6" w:rsidRDefault="00DB2080" w:rsidP="00DB2080">
      <w:pPr>
        <w:numPr>
          <w:ilvl w:val="0"/>
          <w:numId w:val="5"/>
        </w:numPr>
        <w:autoSpaceDE w:val="0"/>
        <w:autoSpaceDN w:val="0"/>
        <w:adjustRightInd w:val="0"/>
        <w:spacing w:after="0" w:line="240" w:lineRule="auto"/>
        <w:jc w:val="both"/>
        <w:rPr>
          <w:rFonts w:eastAsia="Calibri" w:cs="Times New Roman"/>
          <w:szCs w:val="24"/>
        </w:rPr>
      </w:pPr>
      <w:r w:rsidRPr="009857B6">
        <w:rPr>
          <w:rFonts w:eastAsia="Calibri" w:cs="Times New Roman"/>
          <w:szCs w:val="24"/>
        </w:rPr>
        <w:t>трошковe банкарске провизије;</w:t>
      </w:r>
    </w:p>
    <w:p w:rsidR="00DB2080" w:rsidRPr="009857B6" w:rsidRDefault="00DB2080" w:rsidP="00DB2080">
      <w:pPr>
        <w:numPr>
          <w:ilvl w:val="0"/>
          <w:numId w:val="5"/>
        </w:numPr>
        <w:autoSpaceDE w:val="0"/>
        <w:autoSpaceDN w:val="0"/>
        <w:adjustRightInd w:val="0"/>
        <w:spacing w:after="0" w:line="240" w:lineRule="auto"/>
        <w:jc w:val="both"/>
        <w:rPr>
          <w:rFonts w:eastAsia="Calibri" w:cs="Times New Roman"/>
          <w:szCs w:val="24"/>
        </w:rPr>
      </w:pPr>
      <w:r w:rsidRPr="009857B6">
        <w:rPr>
          <w:rFonts w:eastAsia="Calibri" w:cs="Times New Roman"/>
          <w:szCs w:val="24"/>
        </w:rPr>
        <w:t>трошковe јемства и сличне накнаде;</w:t>
      </w:r>
    </w:p>
    <w:p w:rsidR="00DB2080" w:rsidRPr="009857B6" w:rsidRDefault="00DB2080" w:rsidP="00DB2080">
      <w:pPr>
        <w:numPr>
          <w:ilvl w:val="0"/>
          <w:numId w:val="5"/>
        </w:numPr>
        <w:autoSpaceDE w:val="0"/>
        <w:autoSpaceDN w:val="0"/>
        <w:adjustRightInd w:val="0"/>
        <w:spacing w:after="0" w:line="240" w:lineRule="auto"/>
        <w:jc w:val="both"/>
        <w:rPr>
          <w:rFonts w:eastAsia="Calibri" w:cs="Times New Roman"/>
          <w:szCs w:val="24"/>
        </w:rPr>
      </w:pPr>
      <w:r w:rsidRPr="009857B6">
        <w:rPr>
          <w:rFonts w:eastAsia="Calibri" w:cs="Times New Roman"/>
          <w:szCs w:val="24"/>
        </w:rPr>
        <w:t xml:space="preserve">трошкове премера и геодетских </w:t>
      </w:r>
      <w:r w:rsidR="00BC44C4" w:rsidRPr="009857B6">
        <w:rPr>
          <w:rFonts w:eastAsia="Calibri" w:cs="Times New Roman"/>
          <w:szCs w:val="24"/>
        </w:rPr>
        <w:t>снимања;</w:t>
      </w:r>
    </w:p>
    <w:p w:rsidR="00DB2080" w:rsidRPr="009857B6" w:rsidRDefault="00DB2080" w:rsidP="00DB2080">
      <w:pPr>
        <w:numPr>
          <w:ilvl w:val="0"/>
          <w:numId w:val="5"/>
        </w:numPr>
        <w:autoSpaceDE w:val="0"/>
        <w:autoSpaceDN w:val="0"/>
        <w:adjustRightInd w:val="0"/>
        <w:spacing w:after="0" w:line="240" w:lineRule="auto"/>
        <w:jc w:val="both"/>
        <w:rPr>
          <w:rFonts w:eastAsia="Calibri" w:cs="Times New Roman"/>
          <w:szCs w:val="24"/>
        </w:rPr>
      </w:pPr>
      <w:r w:rsidRPr="009857B6">
        <w:rPr>
          <w:rFonts w:eastAsia="Calibri" w:cs="Times New Roman"/>
          <w:szCs w:val="24"/>
        </w:rPr>
        <w:t>трошкове за куповину половне опр</w:t>
      </w:r>
      <w:r w:rsidR="00BC44C4" w:rsidRPr="009857B6">
        <w:rPr>
          <w:rFonts w:eastAsia="Calibri" w:cs="Times New Roman"/>
          <w:szCs w:val="24"/>
        </w:rPr>
        <w:t>еме,материјала и механизације;</w:t>
      </w:r>
    </w:p>
    <w:p w:rsidR="00DB2080" w:rsidRPr="009857B6" w:rsidRDefault="00DB2080" w:rsidP="00DB2080">
      <w:pPr>
        <w:numPr>
          <w:ilvl w:val="0"/>
          <w:numId w:val="5"/>
        </w:numPr>
        <w:autoSpaceDE w:val="0"/>
        <w:autoSpaceDN w:val="0"/>
        <w:adjustRightInd w:val="0"/>
        <w:spacing w:after="0" w:line="240" w:lineRule="auto"/>
        <w:jc w:val="both"/>
        <w:rPr>
          <w:rFonts w:eastAsia="Calibri" w:cs="Times New Roman"/>
          <w:szCs w:val="24"/>
        </w:rPr>
      </w:pPr>
      <w:r w:rsidRPr="009857B6">
        <w:rPr>
          <w:rFonts w:eastAsia="Calibri" w:cs="Times New Roman"/>
          <w:szCs w:val="24"/>
        </w:rPr>
        <w:t>трошкове превоза, монтаже опреме и друге оперативне трошкове;</w:t>
      </w:r>
    </w:p>
    <w:p w:rsidR="00DB2080" w:rsidRPr="009857B6" w:rsidRDefault="00DB2080" w:rsidP="00DB2080">
      <w:pPr>
        <w:numPr>
          <w:ilvl w:val="0"/>
          <w:numId w:val="5"/>
        </w:numPr>
        <w:autoSpaceDE w:val="0"/>
        <w:autoSpaceDN w:val="0"/>
        <w:adjustRightInd w:val="0"/>
        <w:spacing w:after="0" w:line="240" w:lineRule="auto"/>
        <w:jc w:val="both"/>
        <w:rPr>
          <w:rFonts w:eastAsia="Calibri" w:cs="Times New Roman"/>
          <w:szCs w:val="24"/>
        </w:rPr>
      </w:pPr>
      <w:proofErr w:type="gramStart"/>
      <w:r w:rsidRPr="009857B6">
        <w:rPr>
          <w:rFonts w:eastAsia="Calibri" w:cs="Times New Roman"/>
          <w:szCs w:val="24"/>
        </w:rPr>
        <w:t>доприносе</w:t>
      </w:r>
      <w:proofErr w:type="gramEnd"/>
      <w:r w:rsidRPr="009857B6">
        <w:rPr>
          <w:rFonts w:eastAsia="Calibri" w:cs="Times New Roman"/>
          <w:szCs w:val="24"/>
        </w:rPr>
        <w:t xml:space="preserve"> у натури.</w:t>
      </w:r>
    </w:p>
    <w:p w:rsidR="00DB2080" w:rsidRPr="009857B6" w:rsidRDefault="00DB2080" w:rsidP="00DB2080">
      <w:pPr>
        <w:pStyle w:val="Default"/>
        <w:rPr>
          <w:rFonts w:ascii="Times New Roman" w:hAnsi="Times New Roman" w:cs="Times New Roman"/>
          <w:b/>
          <w:bCs/>
          <w:i/>
          <w:iCs/>
          <w:color w:val="auto"/>
        </w:rPr>
      </w:pPr>
    </w:p>
    <w:p w:rsidR="00DB2080" w:rsidRPr="009857B6" w:rsidRDefault="00DB2080" w:rsidP="00DB2080">
      <w:pPr>
        <w:pStyle w:val="Default"/>
        <w:jc w:val="center"/>
        <w:rPr>
          <w:rFonts w:ascii="Times New Roman" w:hAnsi="Times New Roman" w:cs="Times New Roman"/>
          <w:b/>
          <w:bCs/>
          <w:i/>
          <w:iCs/>
          <w:color w:val="auto"/>
        </w:rPr>
      </w:pPr>
    </w:p>
    <w:p w:rsidR="00DE581F" w:rsidRPr="009857B6" w:rsidRDefault="00DE581F" w:rsidP="00DB2080">
      <w:pPr>
        <w:pStyle w:val="Default"/>
        <w:jc w:val="center"/>
        <w:rPr>
          <w:rFonts w:ascii="Times New Roman" w:hAnsi="Times New Roman" w:cs="Times New Roman"/>
          <w:b/>
          <w:bCs/>
          <w:i/>
          <w:iCs/>
          <w:color w:val="auto"/>
        </w:rPr>
      </w:pPr>
    </w:p>
    <w:p w:rsidR="00DE581F" w:rsidRPr="009857B6" w:rsidRDefault="00DE581F" w:rsidP="00DB2080">
      <w:pPr>
        <w:pStyle w:val="Default"/>
        <w:jc w:val="center"/>
        <w:rPr>
          <w:rFonts w:ascii="Times New Roman" w:hAnsi="Times New Roman" w:cs="Times New Roman"/>
          <w:b/>
          <w:bCs/>
          <w:i/>
          <w:iCs/>
          <w:color w:val="auto"/>
        </w:rPr>
      </w:pPr>
    </w:p>
    <w:p w:rsidR="00DE581F" w:rsidRPr="009857B6" w:rsidRDefault="00DE581F" w:rsidP="00DB2080">
      <w:pPr>
        <w:pStyle w:val="Default"/>
        <w:jc w:val="center"/>
        <w:rPr>
          <w:rFonts w:ascii="Times New Roman" w:hAnsi="Times New Roman" w:cs="Times New Roman"/>
          <w:b/>
          <w:bCs/>
          <w:i/>
          <w:iCs/>
          <w:color w:val="auto"/>
        </w:rPr>
      </w:pPr>
    </w:p>
    <w:p w:rsidR="00DE581F" w:rsidRPr="009857B6" w:rsidRDefault="00DE581F" w:rsidP="00DB2080">
      <w:pPr>
        <w:pStyle w:val="Default"/>
        <w:jc w:val="center"/>
        <w:rPr>
          <w:rFonts w:ascii="Times New Roman" w:hAnsi="Times New Roman" w:cs="Times New Roman"/>
          <w:b/>
          <w:bCs/>
          <w:i/>
          <w:iCs/>
          <w:color w:val="auto"/>
        </w:rPr>
      </w:pPr>
    </w:p>
    <w:p w:rsidR="00DB2080" w:rsidRPr="009857B6" w:rsidRDefault="00DB2080" w:rsidP="00DB2080">
      <w:pPr>
        <w:pStyle w:val="Default"/>
        <w:jc w:val="center"/>
        <w:rPr>
          <w:rFonts w:ascii="Times New Roman" w:hAnsi="Times New Roman" w:cs="Times New Roman"/>
          <w:b/>
          <w:bCs/>
          <w:i/>
          <w:iCs/>
          <w:color w:val="auto"/>
        </w:rPr>
      </w:pPr>
      <w:r w:rsidRPr="009857B6">
        <w:rPr>
          <w:rFonts w:ascii="Times New Roman" w:hAnsi="Times New Roman" w:cs="Times New Roman"/>
          <w:b/>
          <w:bCs/>
          <w:i/>
          <w:iCs/>
          <w:color w:val="auto"/>
        </w:rPr>
        <w:lastRenderedPageBreak/>
        <w:t>НАЧИН ДОДЕЛЕ СРЕДСТАВА</w:t>
      </w:r>
    </w:p>
    <w:p w:rsidR="00DB2080" w:rsidRPr="009857B6" w:rsidRDefault="00DB2080" w:rsidP="00DB2080">
      <w:pPr>
        <w:pStyle w:val="Default"/>
        <w:jc w:val="center"/>
        <w:rPr>
          <w:rFonts w:ascii="Times New Roman" w:hAnsi="Times New Roman" w:cs="Times New Roman"/>
          <w:b/>
          <w:bCs/>
          <w:i/>
          <w:iCs/>
          <w:color w:val="auto"/>
        </w:rPr>
      </w:pPr>
    </w:p>
    <w:p w:rsidR="00DB2080" w:rsidRPr="009857B6" w:rsidRDefault="00DB2080" w:rsidP="00DB2080">
      <w:pPr>
        <w:pStyle w:val="Default"/>
        <w:jc w:val="center"/>
        <w:rPr>
          <w:rFonts w:ascii="Times New Roman" w:hAnsi="Times New Roman" w:cs="Times New Roman"/>
          <w:b/>
          <w:color w:val="auto"/>
        </w:rPr>
      </w:pPr>
      <w:r w:rsidRPr="009857B6">
        <w:rPr>
          <w:rFonts w:ascii="Times New Roman" w:hAnsi="Times New Roman" w:cs="Times New Roman"/>
          <w:b/>
          <w:color w:val="auto"/>
        </w:rPr>
        <w:t>Члан 3.</w:t>
      </w:r>
    </w:p>
    <w:p w:rsidR="00DB2080" w:rsidRPr="009857B6" w:rsidRDefault="00DB2080" w:rsidP="00DB2080">
      <w:pPr>
        <w:pStyle w:val="Default"/>
        <w:rPr>
          <w:rFonts w:ascii="Times New Roman" w:hAnsi="Times New Roman" w:cs="Times New Roman"/>
          <w:color w:val="auto"/>
        </w:rPr>
      </w:pPr>
    </w:p>
    <w:p w:rsidR="00DB2080" w:rsidRPr="009857B6" w:rsidRDefault="00DB2080" w:rsidP="00DB2080">
      <w:pPr>
        <w:autoSpaceDE w:val="0"/>
        <w:autoSpaceDN w:val="0"/>
        <w:adjustRightInd w:val="0"/>
        <w:spacing w:after="0" w:line="240" w:lineRule="auto"/>
        <w:ind w:firstLine="720"/>
        <w:jc w:val="both"/>
        <w:rPr>
          <w:rFonts w:cs="Times New Roman"/>
          <w:szCs w:val="24"/>
        </w:rPr>
      </w:pPr>
      <w:r w:rsidRPr="009857B6">
        <w:rPr>
          <w:rFonts w:cs="Times New Roman"/>
          <w:szCs w:val="24"/>
        </w:rPr>
        <w:t>Средства се додељују на основу конкурса којим се прописују ближи услови за остваривање права на подстицаје.</w:t>
      </w:r>
    </w:p>
    <w:p w:rsidR="00DB2080" w:rsidRPr="009857B6" w:rsidRDefault="00DB2080" w:rsidP="00DB2080">
      <w:pPr>
        <w:autoSpaceDE w:val="0"/>
        <w:autoSpaceDN w:val="0"/>
        <w:adjustRightInd w:val="0"/>
        <w:spacing w:after="0" w:line="240" w:lineRule="auto"/>
        <w:ind w:firstLine="720"/>
        <w:jc w:val="both"/>
        <w:rPr>
          <w:rFonts w:cs="Times New Roman"/>
          <w:szCs w:val="24"/>
        </w:rPr>
      </w:pPr>
    </w:p>
    <w:p w:rsidR="00DB2080" w:rsidRPr="009857B6" w:rsidRDefault="00DB2080" w:rsidP="00DB2080">
      <w:pPr>
        <w:autoSpaceDE w:val="0"/>
        <w:autoSpaceDN w:val="0"/>
        <w:adjustRightInd w:val="0"/>
        <w:spacing w:after="0" w:line="240" w:lineRule="auto"/>
        <w:ind w:firstLine="720"/>
        <w:jc w:val="both"/>
        <w:rPr>
          <w:rFonts w:cs="Times New Roman"/>
          <w:szCs w:val="24"/>
        </w:rPr>
      </w:pPr>
      <w:r w:rsidRPr="009857B6">
        <w:rPr>
          <w:rFonts w:cs="Times New Roman"/>
          <w:szCs w:val="24"/>
        </w:rPr>
        <w:t xml:space="preserve">Конкурс се објављује у недељном листу "Сремске новине", „М новине“, на интернет страници Агенције </w:t>
      </w:r>
      <w:hyperlink r:id="rId7" w:history="1">
        <w:r w:rsidRPr="009857B6">
          <w:rPr>
            <w:rStyle w:val="Hyperlink"/>
            <w:rFonts w:cs="Times New Roman"/>
            <w:szCs w:val="24"/>
          </w:rPr>
          <w:t>www.arrsm.rs</w:t>
        </w:r>
      </w:hyperlink>
      <w:r w:rsidRPr="009857B6">
        <w:rPr>
          <w:rFonts w:cs="Times New Roman"/>
          <w:szCs w:val="24"/>
        </w:rPr>
        <w:t xml:space="preserve"> и oгласној табли Агенције.</w:t>
      </w:r>
    </w:p>
    <w:p w:rsidR="00DB2080" w:rsidRPr="009857B6" w:rsidRDefault="00DB2080" w:rsidP="00DB2080">
      <w:pPr>
        <w:autoSpaceDE w:val="0"/>
        <w:autoSpaceDN w:val="0"/>
        <w:adjustRightInd w:val="0"/>
        <w:spacing w:after="0" w:line="240" w:lineRule="auto"/>
        <w:ind w:firstLine="720"/>
        <w:rPr>
          <w:rFonts w:cs="Times New Roman"/>
          <w:szCs w:val="24"/>
        </w:rPr>
      </w:pPr>
    </w:p>
    <w:p w:rsidR="00DB2080" w:rsidRPr="009857B6" w:rsidRDefault="00DB2080" w:rsidP="00DB2080">
      <w:pPr>
        <w:autoSpaceDE w:val="0"/>
        <w:autoSpaceDN w:val="0"/>
        <w:adjustRightInd w:val="0"/>
        <w:spacing w:after="0" w:line="240" w:lineRule="auto"/>
        <w:jc w:val="center"/>
        <w:rPr>
          <w:rFonts w:cs="Times New Roman"/>
          <w:b/>
          <w:i/>
          <w:szCs w:val="24"/>
        </w:rPr>
      </w:pPr>
      <w:r w:rsidRPr="009857B6">
        <w:rPr>
          <w:rFonts w:cs="Times New Roman"/>
          <w:b/>
          <w:i/>
          <w:szCs w:val="24"/>
        </w:rPr>
        <w:t>ИЗНОС СРЕДСТАВА КОЈИ СЕ ДОДЕЉУЈУ</w:t>
      </w:r>
    </w:p>
    <w:p w:rsidR="00DB2080" w:rsidRPr="009857B6" w:rsidRDefault="00DB2080" w:rsidP="00DB2080">
      <w:pPr>
        <w:autoSpaceDE w:val="0"/>
        <w:autoSpaceDN w:val="0"/>
        <w:adjustRightInd w:val="0"/>
        <w:spacing w:after="0" w:line="240" w:lineRule="auto"/>
        <w:jc w:val="center"/>
        <w:rPr>
          <w:rFonts w:cs="Times New Roman"/>
          <w:szCs w:val="24"/>
        </w:rPr>
      </w:pPr>
    </w:p>
    <w:p w:rsidR="00DB2080" w:rsidRPr="009857B6" w:rsidRDefault="00DB2080" w:rsidP="00DB2080">
      <w:pPr>
        <w:autoSpaceDE w:val="0"/>
        <w:autoSpaceDN w:val="0"/>
        <w:adjustRightInd w:val="0"/>
        <w:spacing w:after="0" w:line="240" w:lineRule="auto"/>
        <w:jc w:val="center"/>
        <w:rPr>
          <w:rFonts w:cs="Times New Roman"/>
          <w:b/>
          <w:szCs w:val="24"/>
        </w:rPr>
      </w:pPr>
      <w:r w:rsidRPr="009857B6">
        <w:rPr>
          <w:rFonts w:cs="Times New Roman"/>
          <w:b/>
          <w:szCs w:val="24"/>
        </w:rPr>
        <w:t>Члан 4.</w:t>
      </w:r>
    </w:p>
    <w:p w:rsidR="00DB2080" w:rsidRPr="009857B6" w:rsidRDefault="00DB2080" w:rsidP="00DB2080">
      <w:pPr>
        <w:autoSpaceDE w:val="0"/>
        <w:autoSpaceDN w:val="0"/>
        <w:adjustRightInd w:val="0"/>
        <w:spacing w:after="0" w:line="240" w:lineRule="auto"/>
        <w:rPr>
          <w:rFonts w:cs="Times New Roman"/>
          <w:szCs w:val="24"/>
        </w:rPr>
      </w:pPr>
    </w:p>
    <w:p w:rsidR="00DB2080" w:rsidRPr="009857B6" w:rsidRDefault="00DB2080" w:rsidP="00DB2080">
      <w:pPr>
        <w:ind w:right="-45"/>
        <w:jc w:val="both"/>
        <w:rPr>
          <w:rFonts w:cs="Times New Roman"/>
          <w:szCs w:val="24"/>
        </w:rPr>
      </w:pPr>
      <w:r w:rsidRPr="009857B6">
        <w:rPr>
          <w:rFonts w:cs="Times New Roman"/>
          <w:szCs w:val="24"/>
        </w:rPr>
        <w:t xml:space="preserve">Бесповратна средства за подршку инвестиција по Kонкурсу утврђују се у износу од </w:t>
      </w:r>
      <w:r w:rsidRPr="009857B6">
        <w:rPr>
          <w:rFonts w:cs="Times New Roman"/>
          <w:b/>
          <w:szCs w:val="24"/>
        </w:rPr>
        <w:t>50%</w:t>
      </w:r>
      <w:r w:rsidRPr="009857B6">
        <w:rPr>
          <w:rFonts w:cs="Times New Roman"/>
          <w:szCs w:val="24"/>
        </w:rPr>
        <w:t xml:space="preserve"> од укупно прихватљивих трошкова инвестиције. </w:t>
      </w:r>
    </w:p>
    <w:p w:rsidR="00DB2080" w:rsidRPr="009857B6" w:rsidRDefault="00DB2080" w:rsidP="00DB2080">
      <w:pPr>
        <w:ind w:right="-45"/>
        <w:jc w:val="both"/>
        <w:rPr>
          <w:rFonts w:cs="Times New Roman"/>
          <w:b/>
          <w:szCs w:val="24"/>
        </w:rPr>
      </w:pPr>
      <w:r w:rsidRPr="009857B6">
        <w:rPr>
          <w:rFonts w:cs="Times New Roman"/>
          <w:szCs w:val="24"/>
        </w:rPr>
        <w:t xml:space="preserve">Приликом обрачуна, узима се вредност инвестиције </w:t>
      </w:r>
      <w:r w:rsidRPr="009857B6">
        <w:rPr>
          <w:rFonts w:cs="Times New Roman"/>
          <w:b/>
          <w:szCs w:val="24"/>
        </w:rPr>
        <w:t>без пореза на додату вредност (ПДВ).</w:t>
      </w:r>
    </w:p>
    <w:p w:rsidR="00DB2080" w:rsidRPr="009857B6" w:rsidRDefault="00DB2080" w:rsidP="00DB2080">
      <w:pPr>
        <w:autoSpaceDE w:val="0"/>
        <w:autoSpaceDN w:val="0"/>
        <w:adjustRightInd w:val="0"/>
        <w:spacing w:after="0" w:line="240" w:lineRule="auto"/>
        <w:jc w:val="both"/>
        <w:rPr>
          <w:rFonts w:eastAsia="Calibri" w:cs="Times New Roman"/>
          <w:bCs/>
          <w:szCs w:val="24"/>
          <w:lang w:val="ru-RU" w:eastAsia="ja-JP"/>
        </w:rPr>
      </w:pPr>
      <w:r w:rsidRPr="009857B6">
        <w:rPr>
          <w:rFonts w:cs="Times New Roman"/>
          <w:szCs w:val="24"/>
        </w:rPr>
        <w:t xml:space="preserve">Максималан износ бесповратних средстава по једној пријави не може бити већи од 200.000,00 динара </w:t>
      </w:r>
      <w:r w:rsidRPr="009857B6">
        <w:rPr>
          <w:rFonts w:cs="Times New Roman"/>
          <w:bCs/>
          <w:iCs/>
          <w:szCs w:val="24"/>
        </w:rPr>
        <w:t xml:space="preserve">за инвестиције </w:t>
      </w:r>
      <w:r w:rsidRPr="009857B6">
        <w:rPr>
          <w:rFonts w:eastAsia="Calibri" w:cs="Times New Roman"/>
          <w:bCs/>
          <w:szCs w:val="24"/>
          <w:lang w:val="ru-RU" w:eastAsia="ja-JP"/>
        </w:rPr>
        <w:t>у физичку имовину пољопривредних газдинстава.</w:t>
      </w:r>
    </w:p>
    <w:p w:rsidR="00DB2080" w:rsidRPr="009857B6" w:rsidRDefault="00DB2080" w:rsidP="00DB2080">
      <w:pPr>
        <w:autoSpaceDE w:val="0"/>
        <w:autoSpaceDN w:val="0"/>
        <w:adjustRightInd w:val="0"/>
        <w:spacing w:after="0" w:line="240" w:lineRule="auto"/>
        <w:jc w:val="both"/>
        <w:rPr>
          <w:rFonts w:eastAsia="Calibri" w:cs="Times New Roman"/>
          <w:bCs/>
          <w:szCs w:val="24"/>
          <w:lang w:eastAsia="ja-JP"/>
        </w:rPr>
      </w:pPr>
      <w:r w:rsidRPr="009857B6">
        <w:rPr>
          <w:rFonts w:cs="Times New Roman"/>
          <w:szCs w:val="24"/>
        </w:rPr>
        <w:t xml:space="preserve">Максималан износ бесповратних средстава по једној пријави не може бити већи од 250.000,00 динара.за инвестиције </w:t>
      </w:r>
      <w:r w:rsidRPr="009857B6">
        <w:rPr>
          <w:rFonts w:eastAsia="Calibri" w:cs="Times New Roman"/>
          <w:bCs/>
          <w:szCs w:val="24"/>
          <w:lang w:val="ru-RU" w:eastAsia="ja-JP"/>
        </w:rPr>
        <w:t>које се односе на прераду меса и млека</w:t>
      </w:r>
      <w:r w:rsidRPr="009857B6">
        <w:rPr>
          <w:rFonts w:eastAsia="Calibri" w:cs="Times New Roman"/>
          <w:bCs/>
          <w:szCs w:val="24"/>
          <w:lang w:eastAsia="ja-JP"/>
        </w:rPr>
        <w:t>.</w:t>
      </w:r>
    </w:p>
    <w:p w:rsidR="00DB2080" w:rsidRPr="009857B6" w:rsidRDefault="00DB2080" w:rsidP="00DB2080">
      <w:pPr>
        <w:autoSpaceDE w:val="0"/>
        <w:autoSpaceDN w:val="0"/>
        <w:adjustRightInd w:val="0"/>
        <w:spacing w:after="0" w:line="240" w:lineRule="auto"/>
        <w:jc w:val="both"/>
        <w:rPr>
          <w:rFonts w:eastAsia="Calibri" w:cs="Times New Roman"/>
          <w:bCs/>
          <w:szCs w:val="24"/>
          <w:lang w:eastAsia="ja-JP"/>
        </w:rPr>
      </w:pPr>
    </w:p>
    <w:p w:rsidR="00DB561C" w:rsidRPr="009857B6" w:rsidRDefault="00DB561C" w:rsidP="00DB2080">
      <w:pPr>
        <w:autoSpaceDE w:val="0"/>
        <w:autoSpaceDN w:val="0"/>
        <w:adjustRightInd w:val="0"/>
        <w:spacing w:after="0" w:line="240" w:lineRule="auto"/>
        <w:jc w:val="center"/>
        <w:rPr>
          <w:rFonts w:cs="Times New Roman"/>
          <w:b/>
          <w:bCs/>
          <w:i/>
          <w:iCs/>
          <w:szCs w:val="24"/>
        </w:rPr>
      </w:pPr>
    </w:p>
    <w:p w:rsidR="00DB561C" w:rsidRPr="009857B6" w:rsidRDefault="00DB561C" w:rsidP="00DB2080">
      <w:pPr>
        <w:autoSpaceDE w:val="0"/>
        <w:autoSpaceDN w:val="0"/>
        <w:adjustRightInd w:val="0"/>
        <w:spacing w:after="0" w:line="240" w:lineRule="auto"/>
        <w:jc w:val="center"/>
        <w:rPr>
          <w:rFonts w:cs="Times New Roman"/>
          <w:b/>
          <w:bCs/>
          <w:i/>
          <w:iCs/>
          <w:szCs w:val="24"/>
        </w:rPr>
      </w:pPr>
    </w:p>
    <w:p w:rsidR="00DB2080" w:rsidRPr="009857B6" w:rsidRDefault="00DB2080" w:rsidP="00DB2080">
      <w:pPr>
        <w:autoSpaceDE w:val="0"/>
        <w:autoSpaceDN w:val="0"/>
        <w:adjustRightInd w:val="0"/>
        <w:spacing w:after="0" w:line="240" w:lineRule="auto"/>
        <w:jc w:val="center"/>
        <w:rPr>
          <w:rFonts w:cs="Times New Roman"/>
          <w:bCs/>
          <w:iCs/>
          <w:szCs w:val="24"/>
        </w:rPr>
      </w:pPr>
      <w:r w:rsidRPr="009857B6">
        <w:rPr>
          <w:rFonts w:cs="Times New Roman"/>
          <w:b/>
          <w:bCs/>
          <w:i/>
          <w:iCs/>
          <w:szCs w:val="24"/>
        </w:rPr>
        <w:t>ПРАВО УЧЕШЋА НА КОНКУРСУ И ПОТРЕБНА ДОКУМЕНТАЦИЈА ЗА УЧЕШЋЕ НА КОНКУРСУ</w:t>
      </w:r>
    </w:p>
    <w:p w:rsidR="00DB2080" w:rsidRPr="009857B6" w:rsidRDefault="00DB2080" w:rsidP="00DB2080">
      <w:pPr>
        <w:pStyle w:val="Default"/>
        <w:jc w:val="center"/>
        <w:rPr>
          <w:rFonts w:ascii="Times New Roman" w:hAnsi="Times New Roman" w:cs="Times New Roman"/>
        </w:rPr>
      </w:pPr>
    </w:p>
    <w:p w:rsidR="00DB2080" w:rsidRPr="009857B6" w:rsidRDefault="00DB2080" w:rsidP="00DB2080">
      <w:pPr>
        <w:pStyle w:val="Default"/>
        <w:jc w:val="center"/>
        <w:rPr>
          <w:rFonts w:ascii="Times New Roman" w:hAnsi="Times New Roman" w:cs="Times New Roman"/>
          <w:b/>
          <w:bCs/>
          <w:i/>
          <w:iCs/>
          <w:color w:val="auto"/>
        </w:rPr>
      </w:pPr>
      <w:r w:rsidRPr="009857B6">
        <w:rPr>
          <w:rFonts w:ascii="Times New Roman" w:hAnsi="Times New Roman" w:cs="Times New Roman"/>
        </w:rPr>
        <w:t>Услови у погледу лица</w:t>
      </w:r>
    </w:p>
    <w:p w:rsidR="00DB2080" w:rsidRPr="009857B6" w:rsidRDefault="00DB2080" w:rsidP="00DB2080">
      <w:pPr>
        <w:pStyle w:val="Default"/>
        <w:rPr>
          <w:rFonts w:ascii="Times New Roman" w:hAnsi="Times New Roman" w:cs="Times New Roman"/>
          <w:b/>
          <w:bCs/>
          <w:i/>
          <w:iCs/>
          <w:color w:val="auto"/>
        </w:rPr>
      </w:pPr>
    </w:p>
    <w:p w:rsidR="00DB2080" w:rsidRPr="009857B6" w:rsidRDefault="00DB2080" w:rsidP="00DB2080">
      <w:pPr>
        <w:autoSpaceDE w:val="0"/>
        <w:autoSpaceDN w:val="0"/>
        <w:adjustRightInd w:val="0"/>
        <w:spacing w:after="0" w:line="240" w:lineRule="auto"/>
        <w:jc w:val="center"/>
        <w:rPr>
          <w:rFonts w:cs="Times New Roman"/>
          <w:b/>
          <w:bCs/>
          <w:iCs/>
          <w:szCs w:val="24"/>
        </w:rPr>
      </w:pPr>
      <w:r w:rsidRPr="009857B6">
        <w:rPr>
          <w:rFonts w:cs="Times New Roman"/>
          <w:b/>
          <w:bCs/>
          <w:iCs/>
          <w:szCs w:val="24"/>
        </w:rPr>
        <w:t>Члан 5.</w:t>
      </w:r>
    </w:p>
    <w:p w:rsidR="00DB2080" w:rsidRPr="009857B6" w:rsidRDefault="00DB2080" w:rsidP="00DB2080">
      <w:pPr>
        <w:autoSpaceDE w:val="0"/>
        <w:autoSpaceDN w:val="0"/>
        <w:adjustRightInd w:val="0"/>
        <w:spacing w:after="0" w:line="240" w:lineRule="auto"/>
        <w:jc w:val="center"/>
        <w:rPr>
          <w:rFonts w:cs="Times New Roman"/>
          <w:b/>
          <w:bCs/>
          <w:iCs/>
          <w:szCs w:val="24"/>
        </w:rPr>
      </w:pPr>
      <w:r w:rsidRPr="009857B6">
        <w:rPr>
          <w:rFonts w:cs="Times New Roman"/>
          <w:b/>
          <w:bCs/>
          <w:iCs/>
          <w:szCs w:val="24"/>
        </w:rPr>
        <w:t xml:space="preserve"> </w:t>
      </w:r>
    </w:p>
    <w:p w:rsidR="00DB2080" w:rsidRPr="009857B6" w:rsidRDefault="00DB2080" w:rsidP="00DB2080">
      <w:pPr>
        <w:autoSpaceDE w:val="0"/>
        <w:autoSpaceDN w:val="0"/>
        <w:adjustRightInd w:val="0"/>
        <w:ind w:firstLine="720"/>
        <w:jc w:val="both"/>
        <w:rPr>
          <w:rFonts w:cs="Times New Roman"/>
          <w:szCs w:val="24"/>
        </w:rPr>
      </w:pPr>
      <w:r w:rsidRPr="009857B6">
        <w:rPr>
          <w:rFonts w:cs="Times New Roman"/>
          <w:szCs w:val="24"/>
        </w:rPr>
        <w:t>Право на подстицаје за физичку имовину  остварују физичка лица старија од 18 година  која у моменту подношења захтева не смеју имати више од 40 година, који су уписани у Регистар пољопривредних газдинстава као носиоци  пољопривредног газдинства и налази се у активном статусу.</w:t>
      </w:r>
    </w:p>
    <w:p w:rsidR="00DB2080" w:rsidRPr="009857B6" w:rsidRDefault="00DB2080" w:rsidP="00DB2080">
      <w:pPr>
        <w:autoSpaceDE w:val="0"/>
        <w:autoSpaceDN w:val="0"/>
        <w:adjustRightInd w:val="0"/>
        <w:ind w:firstLine="720"/>
        <w:jc w:val="both"/>
        <w:rPr>
          <w:rFonts w:cs="Times New Roman"/>
          <w:szCs w:val="24"/>
        </w:rPr>
      </w:pPr>
      <w:r w:rsidRPr="009857B6">
        <w:rPr>
          <w:rFonts w:cs="Times New Roman"/>
          <w:szCs w:val="24"/>
        </w:rPr>
        <w:t>Право на подстицаје за прераду на газдинству остварују предузетници -  мали субјекти у пословању храном,где је овлашћено лице  старије од 18 година  и које у моменту подношења захтева не смеју имати више од 40 година , регистровани у Агенцији за Привредне регистре  и као такви уписани у Регистар пољопривредних газдинстава као носиоци пољопривредног газдинства и налази се у активном статусу.</w:t>
      </w:r>
    </w:p>
    <w:p w:rsidR="00DB2080" w:rsidRPr="009857B6" w:rsidRDefault="00DB2080" w:rsidP="00DB2080">
      <w:pPr>
        <w:autoSpaceDE w:val="0"/>
        <w:autoSpaceDN w:val="0"/>
        <w:adjustRightInd w:val="0"/>
        <w:jc w:val="center"/>
        <w:rPr>
          <w:rFonts w:cs="Times New Roman"/>
          <w:szCs w:val="24"/>
        </w:rPr>
      </w:pPr>
      <w:r w:rsidRPr="009857B6">
        <w:rPr>
          <w:rFonts w:cs="Times New Roman"/>
          <w:szCs w:val="24"/>
        </w:rPr>
        <w:lastRenderedPageBreak/>
        <w:t>Општи услови за одобравање права на подстицаје</w:t>
      </w:r>
    </w:p>
    <w:p w:rsidR="00DB2080" w:rsidRPr="009857B6" w:rsidRDefault="00DB2080" w:rsidP="00DB2080">
      <w:pPr>
        <w:widowControl w:val="0"/>
        <w:numPr>
          <w:ilvl w:val="0"/>
          <w:numId w:val="6"/>
        </w:numPr>
        <w:autoSpaceDE w:val="0"/>
        <w:autoSpaceDN w:val="0"/>
        <w:adjustRightInd w:val="0"/>
        <w:spacing w:after="0" w:line="240" w:lineRule="auto"/>
        <w:jc w:val="both"/>
        <w:rPr>
          <w:rFonts w:eastAsia="Times New Roman" w:cs="Times New Roman"/>
          <w:szCs w:val="24"/>
          <w:lang w:val="sr-Cyrl-CS" w:eastAsia="en-GB"/>
        </w:rPr>
      </w:pPr>
      <w:r w:rsidRPr="009857B6">
        <w:rPr>
          <w:rFonts w:eastAsia="Times New Roman" w:cs="Times New Roman"/>
          <w:szCs w:val="24"/>
          <w:lang w:val="sr-Cyrl-CS" w:eastAsia="en-GB"/>
        </w:rPr>
        <w:t>Подносилац пријаве мора имати пребивалиште на територији Града Сремска Митровица,</w:t>
      </w:r>
    </w:p>
    <w:p w:rsidR="00DB2080" w:rsidRPr="009857B6" w:rsidRDefault="00DB2080" w:rsidP="00DB2080">
      <w:pPr>
        <w:widowControl w:val="0"/>
        <w:numPr>
          <w:ilvl w:val="0"/>
          <w:numId w:val="6"/>
        </w:numPr>
        <w:autoSpaceDE w:val="0"/>
        <w:autoSpaceDN w:val="0"/>
        <w:adjustRightInd w:val="0"/>
        <w:spacing w:after="0" w:line="240" w:lineRule="auto"/>
        <w:jc w:val="both"/>
        <w:rPr>
          <w:rFonts w:eastAsia="Times New Roman" w:cs="Times New Roman"/>
          <w:szCs w:val="24"/>
          <w:lang w:val="sr-Cyrl-CS" w:eastAsia="en-GB"/>
        </w:rPr>
      </w:pPr>
      <w:r w:rsidRPr="009857B6">
        <w:rPr>
          <w:rFonts w:eastAsia="Times New Roman" w:cs="Times New Roman"/>
          <w:szCs w:val="24"/>
          <w:lang w:val="sr-Cyrl-CS" w:eastAsia="en-GB"/>
        </w:rPr>
        <w:t>Место инвестиције мора бити на територији Града Сремска Митровица,</w:t>
      </w:r>
    </w:p>
    <w:p w:rsidR="00DB2080" w:rsidRPr="009857B6" w:rsidRDefault="00DB2080" w:rsidP="00DB2080">
      <w:pPr>
        <w:pStyle w:val="ListParagraph"/>
        <w:widowControl w:val="0"/>
        <w:numPr>
          <w:ilvl w:val="0"/>
          <w:numId w:val="6"/>
        </w:numPr>
        <w:autoSpaceDE w:val="0"/>
        <w:autoSpaceDN w:val="0"/>
        <w:adjustRightInd w:val="0"/>
        <w:spacing w:after="0" w:line="240" w:lineRule="auto"/>
        <w:jc w:val="both"/>
        <w:rPr>
          <w:rFonts w:eastAsia="Times New Roman" w:cs="Times New Roman"/>
          <w:szCs w:val="24"/>
          <w:lang w:val="sr-Cyrl-CS" w:eastAsia="en-GB"/>
        </w:rPr>
      </w:pPr>
      <w:r w:rsidRPr="009857B6">
        <w:rPr>
          <w:rFonts w:cs="Times New Roman"/>
          <w:szCs w:val="24"/>
        </w:rPr>
        <w:t xml:space="preserve">Приликом разматрања поднетих пријава за остваривање бесповратних средстава, признаваће се само инвестиције реализоване након 01.01.2022. </w:t>
      </w:r>
      <w:proofErr w:type="gramStart"/>
      <w:r w:rsidRPr="009857B6">
        <w:rPr>
          <w:rFonts w:cs="Times New Roman"/>
          <w:szCs w:val="24"/>
        </w:rPr>
        <w:t>године</w:t>
      </w:r>
      <w:proofErr w:type="gramEnd"/>
      <w:r w:rsidRPr="009857B6">
        <w:rPr>
          <w:rFonts w:cs="Times New Roman"/>
          <w:szCs w:val="24"/>
        </w:rPr>
        <w:t>.</w:t>
      </w:r>
    </w:p>
    <w:p w:rsidR="00DB2080" w:rsidRPr="009857B6" w:rsidRDefault="00DB2080" w:rsidP="00DB2080">
      <w:pPr>
        <w:pStyle w:val="ListParagraph"/>
        <w:widowControl w:val="0"/>
        <w:numPr>
          <w:ilvl w:val="0"/>
          <w:numId w:val="6"/>
        </w:numPr>
        <w:autoSpaceDE w:val="0"/>
        <w:autoSpaceDN w:val="0"/>
        <w:adjustRightInd w:val="0"/>
        <w:spacing w:after="0" w:line="240" w:lineRule="auto"/>
        <w:jc w:val="both"/>
        <w:rPr>
          <w:rFonts w:eastAsia="Times New Roman" w:cs="Times New Roman"/>
          <w:szCs w:val="24"/>
          <w:lang w:val="sr-Cyrl-CS" w:eastAsia="en-GB"/>
        </w:rPr>
      </w:pPr>
      <w:r w:rsidRPr="009857B6">
        <w:rPr>
          <w:rFonts w:eastAsia="Times New Roman" w:cs="Times New Roman"/>
          <w:szCs w:val="24"/>
          <w:lang w:val="sr-Cyrl-CS" w:eastAsia="en-GB"/>
        </w:rPr>
        <w:t>Подносилац пријаве мора имати пољопривредно газдинство  уписано у Региста</w:t>
      </w:r>
      <w:r w:rsidR="0077640D" w:rsidRPr="009857B6">
        <w:rPr>
          <w:rFonts w:eastAsia="Times New Roman" w:cs="Times New Roman"/>
          <w:szCs w:val="24"/>
          <w:lang w:val="sr-Cyrl-CS" w:eastAsia="en-GB"/>
        </w:rPr>
        <w:t xml:space="preserve">р пољопривредних газдинстава </w:t>
      </w:r>
      <w:r w:rsidR="0077640D" w:rsidRPr="009857B6">
        <w:rPr>
          <w:rFonts w:eastAsia="Times New Roman" w:cs="Times New Roman"/>
          <w:szCs w:val="24"/>
          <w:lang w:eastAsia="en-GB"/>
        </w:rPr>
        <w:t>do</w:t>
      </w:r>
      <w:r w:rsidRPr="009857B6">
        <w:rPr>
          <w:rFonts w:eastAsia="Times New Roman" w:cs="Times New Roman"/>
          <w:szCs w:val="24"/>
          <w:lang w:val="sr-Cyrl-CS" w:eastAsia="en-GB"/>
        </w:rPr>
        <w:t xml:space="preserve"> 31.12.2021. године</w:t>
      </w:r>
      <w:r w:rsidRPr="009857B6">
        <w:rPr>
          <w:rFonts w:eastAsia="Times New Roman" w:cs="Times New Roman"/>
          <w:szCs w:val="24"/>
          <w:lang w:eastAsia="en-GB"/>
        </w:rPr>
        <w:t xml:space="preserve"> и да се налази у активном статусу,</w:t>
      </w:r>
    </w:p>
    <w:p w:rsidR="00DB2080" w:rsidRPr="009857B6" w:rsidRDefault="00DB2080" w:rsidP="00DB2080">
      <w:pPr>
        <w:widowControl w:val="0"/>
        <w:numPr>
          <w:ilvl w:val="0"/>
          <w:numId w:val="6"/>
        </w:numPr>
        <w:autoSpaceDE w:val="0"/>
        <w:autoSpaceDN w:val="0"/>
        <w:adjustRightInd w:val="0"/>
        <w:spacing w:after="0" w:line="240" w:lineRule="auto"/>
        <w:jc w:val="both"/>
        <w:rPr>
          <w:rFonts w:eastAsia="Times New Roman" w:cs="Times New Roman"/>
          <w:szCs w:val="24"/>
          <w:lang w:val="sr-Cyrl-CS" w:eastAsia="en-GB"/>
        </w:rPr>
      </w:pPr>
      <w:r w:rsidRPr="009857B6">
        <w:rPr>
          <w:rFonts w:eastAsia="Times New Roman" w:cs="Times New Roman"/>
          <w:szCs w:val="24"/>
          <w:lang w:val="sr-Cyrl-CS" w:eastAsia="en-GB"/>
        </w:rPr>
        <w:t>Подносилац пријаве мора имати у власништву животиње - уколико аплицира за Инвестиције у физичку имовину пољопривредних газдинстава које се односе на сточарску производњу,</w:t>
      </w:r>
    </w:p>
    <w:p w:rsidR="00DB2080" w:rsidRPr="009857B6" w:rsidRDefault="00DB2080" w:rsidP="00DB2080">
      <w:pPr>
        <w:widowControl w:val="0"/>
        <w:numPr>
          <w:ilvl w:val="0"/>
          <w:numId w:val="6"/>
        </w:numPr>
        <w:autoSpaceDE w:val="0"/>
        <w:autoSpaceDN w:val="0"/>
        <w:adjustRightInd w:val="0"/>
        <w:spacing w:after="0" w:line="240" w:lineRule="auto"/>
        <w:jc w:val="both"/>
        <w:rPr>
          <w:rFonts w:eastAsia="Times New Roman" w:cs="Times New Roman"/>
          <w:szCs w:val="24"/>
          <w:lang w:val="sr-Cyrl-CS" w:eastAsia="en-GB"/>
        </w:rPr>
      </w:pPr>
      <w:r w:rsidRPr="009857B6">
        <w:rPr>
          <w:rFonts w:eastAsia="Times New Roman" w:cs="Times New Roman"/>
          <w:szCs w:val="24"/>
          <w:lang w:val="sr-Cyrl-CS" w:eastAsia="en-GB"/>
        </w:rPr>
        <w:t>Подносилац пријаве мора регулисати обавезе по решењима о накнадама за одводњавање/наводњавање доспеле до 31.12. 2021. године,</w:t>
      </w:r>
    </w:p>
    <w:p w:rsidR="00DB2080" w:rsidRPr="009857B6" w:rsidRDefault="00DB2080" w:rsidP="00DB2080">
      <w:pPr>
        <w:widowControl w:val="0"/>
        <w:numPr>
          <w:ilvl w:val="0"/>
          <w:numId w:val="6"/>
        </w:numPr>
        <w:autoSpaceDE w:val="0"/>
        <w:autoSpaceDN w:val="0"/>
        <w:adjustRightInd w:val="0"/>
        <w:spacing w:after="0" w:line="240" w:lineRule="auto"/>
        <w:jc w:val="both"/>
        <w:rPr>
          <w:rFonts w:eastAsia="Times New Roman" w:cs="Times New Roman"/>
          <w:szCs w:val="24"/>
          <w:lang w:val="sr-Cyrl-CS" w:eastAsia="en-GB"/>
        </w:rPr>
      </w:pPr>
      <w:r w:rsidRPr="009857B6">
        <w:rPr>
          <w:rFonts w:eastAsia="Times New Roman" w:cs="Times New Roman"/>
          <w:szCs w:val="24"/>
          <w:lang w:val="sr-Cyrl-CS" w:eastAsia="en-GB"/>
        </w:rPr>
        <w:t xml:space="preserve">Подносилац пријаве мора регулисати доспеле пореске обавезе од стране надлежног органа јединице локалне самоуправе, закључно са 31.12.2021. године, </w:t>
      </w:r>
    </w:p>
    <w:p w:rsidR="00DB2080" w:rsidRPr="009857B6" w:rsidRDefault="00DB2080" w:rsidP="00DB2080">
      <w:pPr>
        <w:widowControl w:val="0"/>
        <w:numPr>
          <w:ilvl w:val="0"/>
          <w:numId w:val="6"/>
        </w:numPr>
        <w:autoSpaceDE w:val="0"/>
        <w:autoSpaceDN w:val="0"/>
        <w:adjustRightInd w:val="0"/>
        <w:spacing w:after="0" w:line="240" w:lineRule="auto"/>
        <w:jc w:val="both"/>
        <w:rPr>
          <w:rFonts w:eastAsia="Times New Roman" w:cs="Times New Roman"/>
          <w:szCs w:val="24"/>
          <w:lang w:val="sr-Cyrl-CS" w:eastAsia="en-GB"/>
        </w:rPr>
      </w:pPr>
      <w:r w:rsidRPr="009857B6">
        <w:rPr>
          <w:rFonts w:eastAsia="Times New Roman" w:cs="Times New Roman"/>
          <w:szCs w:val="24"/>
          <w:lang w:val="sr-Cyrl-CS" w:eastAsia="en-GB"/>
        </w:rPr>
        <w:t>Подносилац пријаве за инвестицију за коју подноси пријаву не сме користити подстицаје по неком другом основу (субвенције, подстицаји) за исту намену, односно иста инвестиција не сме бити предмет другог поступка за коришћење подстицаја, осим подстицаја у складу с посебним прописом којим се уређује  подршка регистрованим пољопривредним газдинствима,</w:t>
      </w:r>
    </w:p>
    <w:p w:rsidR="00DB2080" w:rsidRPr="009857B6" w:rsidRDefault="00DB2080" w:rsidP="00DB2080">
      <w:pPr>
        <w:widowControl w:val="0"/>
        <w:numPr>
          <w:ilvl w:val="0"/>
          <w:numId w:val="6"/>
        </w:numPr>
        <w:autoSpaceDE w:val="0"/>
        <w:autoSpaceDN w:val="0"/>
        <w:adjustRightInd w:val="0"/>
        <w:spacing w:after="0" w:line="240" w:lineRule="auto"/>
        <w:jc w:val="both"/>
        <w:rPr>
          <w:rFonts w:eastAsia="Times New Roman" w:cs="Times New Roman"/>
          <w:szCs w:val="24"/>
          <w:lang w:val="sr-Cyrl-CS" w:eastAsia="en-GB"/>
        </w:rPr>
      </w:pPr>
      <w:r w:rsidRPr="009857B6">
        <w:rPr>
          <w:rFonts w:eastAsia="Times New Roman" w:cs="Times New Roman"/>
          <w:szCs w:val="24"/>
          <w:lang w:eastAsia="en-GB"/>
        </w:rPr>
        <w:t>П</w:t>
      </w:r>
      <w:r w:rsidRPr="009857B6">
        <w:rPr>
          <w:rFonts w:eastAsia="Times New Roman" w:cs="Times New Roman"/>
          <w:szCs w:val="24"/>
          <w:lang w:val="sr-Cyrl-CS" w:eastAsia="en-GB"/>
        </w:rPr>
        <w:t>односи</w:t>
      </w:r>
      <w:r w:rsidRPr="009857B6">
        <w:rPr>
          <w:rFonts w:eastAsia="Times New Roman" w:cs="Times New Roman"/>
          <w:szCs w:val="24"/>
          <w:lang w:eastAsia="en-GB"/>
        </w:rPr>
        <w:t>оцу</w:t>
      </w:r>
      <w:r w:rsidRPr="009857B6">
        <w:rPr>
          <w:rFonts w:eastAsia="Times New Roman" w:cs="Times New Roman"/>
          <w:szCs w:val="24"/>
          <w:lang w:val="sr-Cyrl-CS" w:eastAsia="en-GB"/>
        </w:rPr>
        <w:t xml:space="preserve"> пријаве нису у претходном периоду одобрена подстицајна средства на конкурсима за младе пољопривреднике расписаним од стране  Покрајнског секретаријата за пољопривреду</w:t>
      </w:r>
      <w:r w:rsidR="00BC44C4" w:rsidRPr="009857B6">
        <w:rPr>
          <w:rFonts w:eastAsia="Times New Roman" w:cs="Times New Roman"/>
          <w:szCs w:val="24"/>
          <w:lang w:val="sr-Cyrl-CS" w:eastAsia="en-GB"/>
        </w:rPr>
        <w:t xml:space="preserve">, </w:t>
      </w:r>
      <w:r w:rsidRPr="009857B6">
        <w:rPr>
          <w:rFonts w:eastAsia="Times New Roman" w:cs="Times New Roman"/>
          <w:szCs w:val="24"/>
          <w:lang w:val="sr-Cyrl-CS" w:eastAsia="en-GB"/>
        </w:rPr>
        <w:t>водопривреду и шумарство као и Министарства пољопривреде , шумарства и водопривреде,</w:t>
      </w:r>
    </w:p>
    <w:p w:rsidR="00DB2080" w:rsidRPr="009857B6" w:rsidRDefault="00DB2080" w:rsidP="00DB2080">
      <w:pPr>
        <w:widowControl w:val="0"/>
        <w:numPr>
          <w:ilvl w:val="0"/>
          <w:numId w:val="6"/>
        </w:numPr>
        <w:autoSpaceDE w:val="0"/>
        <w:autoSpaceDN w:val="0"/>
        <w:adjustRightInd w:val="0"/>
        <w:spacing w:after="0" w:line="240" w:lineRule="auto"/>
        <w:jc w:val="both"/>
        <w:rPr>
          <w:rFonts w:eastAsia="Times New Roman" w:cs="Times New Roman"/>
          <w:szCs w:val="24"/>
          <w:lang w:val="sr-Cyrl-CS" w:eastAsia="en-GB"/>
        </w:rPr>
      </w:pPr>
      <w:r w:rsidRPr="009857B6">
        <w:rPr>
          <w:rFonts w:eastAsia="Times New Roman" w:cs="Times New Roman"/>
          <w:szCs w:val="24"/>
          <w:lang w:eastAsia="en-GB"/>
        </w:rPr>
        <w:t>П</w:t>
      </w:r>
      <w:r w:rsidRPr="009857B6">
        <w:rPr>
          <w:rFonts w:eastAsia="Times New Roman" w:cs="Times New Roman"/>
          <w:szCs w:val="24"/>
          <w:lang w:val="sr-Cyrl-CS" w:eastAsia="en-GB"/>
        </w:rPr>
        <w:t>односилац пријаве мора имати објекат за смештај животиња у власништу или закупу са тачно назначеним роком трајања закупа – уколико аплицира за Инвестиције у физичку имовину пољопривредних газдинстава ( опремање фарми),</w:t>
      </w:r>
    </w:p>
    <w:p w:rsidR="00DB2080" w:rsidRPr="009857B6" w:rsidRDefault="00DB2080" w:rsidP="00DB2080">
      <w:pPr>
        <w:pStyle w:val="ListParagraph"/>
        <w:numPr>
          <w:ilvl w:val="0"/>
          <w:numId w:val="6"/>
        </w:numPr>
        <w:spacing w:after="0" w:line="256" w:lineRule="auto"/>
        <w:jc w:val="both"/>
        <w:rPr>
          <w:rFonts w:cs="Times New Roman"/>
          <w:szCs w:val="24"/>
        </w:rPr>
      </w:pPr>
      <w:r w:rsidRPr="009857B6">
        <w:rPr>
          <w:rFonts w:eastAsia="Times New Roman" w:cs="Times New Roman"/>
          <w:szCs w:val="24"/>
          <w:lang w:val="sr-Cyrl-CS" w:eastAsia="en-GB"/>
        </w:rPr>
        <w:t xml:space="preserve">Подносилац пријаве мора  имати </w:t>
      </w:r>
      <w:r w:rsidRPr="009857B6">
        <w:rPr>
          <w:rFonts w:cs="Times New Roman"/>
        </w:rPr>
        <w:t>ОДОБРЕН ОБЈЕКАТ</w:t>
      </w:r>
      <w:r w:rsidRPr="009857B6">
        <w:rPr>
          <w:rFonts w:cs="Times New Roman"/>
          <w:szCs w:val="24"/>
        </w:rPr>
        <w:t xml:space="preserve"> у складу са Правилником о малим количинама примарних производа које служе за снабдевање потрошача, подручју за обављање тих делатности као и одступања која се односе на мале субјекте у посло</w:t>
      </w:r>
      <w:r w:rsidR="00BC44C4" w:rsidRPr="009857B6">
        <w:rPr>
          <w:rFonts w:cs="Times New Roman"/>
          <w:szCs w:val="24"/>
        </w:rPr>
        <w:t>вању храном животињског порекла</w:t>
      </w:r>
      <w:r w:rsidRPr="009857B6">
        <w:rPr>
          <w:rFonts w:cs="Times New Roman"/>
          <w:szCs w:val="24"/>
        </w:rPr>
        <w:t xml:space="preserve"> ("Службени гласник РС", број 111/17</w:t>
      </w:r>
      <w:r w:rsidR="00BC44C4" w:rsidRPr="009857B6">
        <w:rPr>
          <w:rFonts w:cs="Times New Roman"/>
          <w:szCs w:val="24"/>
        </w:rPr>
        <w:t xml:space="preserve"> за сектор прераде меса и млека</w:t>
      </w:r>
      <w:r w:rsidRPr="009857B6">
        <w:rPr>
          <w:rFonts w:cs="Times New Roman"/>
          <w:szCs w:val="24"/>
        </w:rPr>
        <w:t>)</w:t>
      </w:r>
      <w:r w:rsidR="00BC44C4" w:rsidRPr="009857B6">
        <w:rPr>
          <w:rFonts w:cs="Times New Roman"/>
          <w:szCs w:val="24"/>
        </w:rPr>
        <w:t xml:space="preserve"> </w:t>
      </w:r>
      <w:r w:rsidRPr="009857B6">
        <w:rPr>
          <w:rFonts w:cs="Times New Roman"/>
          <w:szCs w:val="24"/>
        </w:rPr>
        <w:t>или морају бити регистровани у Регистру објеката у складу са Законом о ветеринарству („Службени гласник РС”, бр. 91/2005, 30/2010 ,93/12 и 17/19 за сектор месо ,млеко и производња конзумних јаја ),</w:t>
      </w:r>
    </w:p>
    <w:p w:rsidR="00DB2080" w:rsidRPr="009857B6" w:rsidRDefault="00DB2080" w:rsidP="00DB2080">
      <w:pPr>
        <w:autoSpaceDE w:val="0"/>
        <w:autoSpaceDN w:val="0"/>
        <w:adjustRightInd w:val="0"/>
        <w:jc w:val="center"/>
        <w:rPr>
          <w:rFonts w:cs="Times New Roman"/>
          <w:b/>
          <w:szCs w:val="24"/>
        </w:rPr>
      </w:pPr>
    </w:p>
    <w:p w:rsidR="00DB561C" w:rsidRPr="009857B6" w:rsidRDefault="00DB561C" w:rsidP="00DB2080">
      <w:pPr>
        <w:autoSpaceDE w:val="0"/>
        <w:autoSpaceDN w:val="0"/>
        <w:adjustRightInd w:val="0"/>
        <w:jc w:val="center"/>
        <w:rPr>
          <w:rFonts w:cs="Times New Roman"/>
          <w:b/>
          <w:szCs w:val="24"/>
        </w:rPr>
      </w:pPr>
    </w:p>
    <w:p w:rsidR="00DB561C" w:rsidRPr="009857B6" w:rsidRDefault="00DB561C" w:rsidP="00DB2080">
      <w:pPr>
        <w:autoSpaceDE w:val="0"/>
        <w:autoSpaceDN w:val="0"/>
        <w:adjustRightInd w:val="0"/>
        <w:jc w:val="center"/>
        <w:rPr>
          <w:rFonts w:cs="Times New Roman"/>
          <w:b/>
          <w:szCs w:val="24"/>
        </w:rPr>
      </w:pPr>
    </w:p>
    <w:p w:rsidR="00DB2080" w:rsidRPr="009857B6" w:rsidRDefault="00DB2080" w:rsidP="00DB2080">
      <w:pPr>
        <w:autoSpaceDE w:val="0"/>
        <w:autoSpaceDN w:val="0"/>
        <w:adjustRightInd w:val="0"/>
        <w:jc w:val="center"/>
        <w:rPr>
          <w:rFonts w:cs="Times New Roman"/>
          <w:b/>
          <w:szCs w:val="24"/>
        </w:rPr>
      </w:pPr>
      <w:proofErr w:type="gramStart"/>
      <w:r w:rsidRPr="009857B6">
        <w:rPr>
          <w:rFonts w:cs="Times New Roman"/>
          <w:b/>
          <w:szCs w:val="24"/>
        </w:rPr>
        <w:lastRenderedPageBreak/>
        <w:t>Посебни  услови</w:t>
      </w:r>
      <w:proofErr w:type="gramEnd"/>
    </w:p>
    <w:p w:rsidR="00DB2080" w:rsidRPr="009857B6" w:rsidRDefault="00DB2080" w:rsidP="00DB2080">
      <w:pPr>
        <w:autoSpaceDE w:val="0"/>
        <w:autoSpaceDN w:val="0"/>
        <w:adjustRightInd w:val="0"/>
        <w:jc w:val="center"/>
        <w:rPr>
          <w:rFonts w:cs="Times New Roman"/>
          <w:b/>
          <w:szCs w:val="24"/>
        </w:rPr>
      </w:pPr>
      <w:r w:rsidRPr="009857B6">
        <w:rPr>
          <w:rFonts w:cs="Times New Roman"/>
          <w:b/>
          <w:szCs w:val="24"/>
        </w:rPr>
        <w:t>Члан 6.</w:t>
      </w:r>
    </w:p>
    <w:p w:rsidR="00DB2080" w:rsidRPr="009857B6" w:rsidRDefault="00DB2080" w:rsidP="00DB2080">
      <w:pPr>
        <w:autoSpaceDE w:val="0"/>
        <w:autoSpaceDN w:val="0"/>
        <w:adjustRightInd w:val="0"/>
        <w:jc w:val="center"/>
        <w:rPr>
          <w:rFonts w:cs="Times New Roman"/>
          <w:b/>
          <w:szCs w:val="24"/>
        </w:rPr>
      </w:pPr>
      <w:r w:rsidRPr="009857B6">
        <w:rPr>
          <w:rFonts w:cs="Times New Roman"/>
          <w:b/>
          <w:szCs w:val="24"/>
        </w:rPr>
        <w:t>Подстицаји за инвестиције у физичку имовину пољопривредних газдинстава</w:t>
      </w:r>
    </w:p>
    <w:p w:rsidR="00DB2080" w:rsidRPr="009857B6" w:rsidRDefault="00DB2080" w:rsidP="00DB2080">
      <w:pPr>
        <w:autoSpaceDE w:val="0"/>
        <w:autoSpaceDN w:val="0"/>
        <w:adjustRightInd w:val="0"/>
        <w:rPr>
          <w:rFonts w:cs="Times New Roman"/>
          <w:szCs w:val="24"/>
        </w:rPr>
      </w:pPr>
    </w:p>
    <w:p w:rsidR="00DB2080" w:rsidRPr="009857B6" w:rsidRDefault="00DB2080" w:rsidP="00DB2080">
      <w:pPr>
        <w:ind w:firstLine="709"/>
        <w:rPr>
          <w:rFonts w:eastAsia="MS Mincho" w:cs="Times New Roman"/>
          <w:b/>
          <w:szCs w:val="24"/>
          <w:lang w:eastAsia="ja-JP"/>
        </w:rPr>
      </w:pPr>
      <w:r w:rsidRPr="009857B6">
        <w:rPr>
          <w:rFonts w:eastAsia="MS Mincho" w:cs="Times New Roman"/>
          <w:b/>
          <w:szCs w:val="24"/>
          <w:lang w:eastAsia="ja-JP"/>
        </w:rPr>
        <w:t xml:space="preserve">Сектор млека </w:t>
      </w:r>
    </w:p>
    <w:p w:rsidR="00DB2080" w:rsidRPr="009857B6" w:rsidRDefault="00DB2080" w:rsidP="00DB2080">
      <w:pPr>
        <w:pStyle w:val="ListParagraph"/>
        <w:numPr>
          <w:ilvl w:val="0"/>
          <w:numId w:val="7"/>
        </w:numPr>
        <w:jc w:val="both"/>
        <w:rPr>
          <w:rFonts w:cs="Times New Roman"/>
          <w:szCs w:val="24"/>
        </w:rPr>
      </w:pPr>
      <w:r w:rsidRPr="009857B6">
        <w:rPr>
          <w:rFonts w:cs="Times New Roman"/>
          <w:szCs w:val="24"/>
        </w:rPr>
        <w:t xml:space="preserve">ако има од једне до 29 млечних крава у свом власништву, односно у власништву члана комерцијалног пољопривредног газдинства, </w:t>
      </w:r>
    </w:p>
    <w:p w:rsidR="00DB2080" w:rsidRPr="009857B6" w:rsidRDefault="00DB2080" w:rsidP="00DB2080">
      <w:pPr>
        <w:pStyle w:val="ListParagraph"/>
        <w:numPr>
          <w:ilvl w:val="0"/>
          <w:numId w:val="7"/>
        </w:numPr>
        <w:jc w:val="both"/>
        <w:rPr>
          <w:rFonts w:cs="Times New Roman"/>
          <w:szCs w:val="24"/>
        </w:rPr>
      </w:pPr>
      <w:proofErr w:type="gramStart"/>
      <w:r w:rsidRPr="009857B6">
        <w:rPr>
          <w:rFonts w:cs="Times New Roman"/>
          <w:szCs w:val="24"/>
        </w:rPr>
        <w:t>нема</w:t>
      </w:r>
      <w:proofErr w:type="gramEnd"/>
      <w:r w:rsidRPr="009857B6">
        <w:rPr>
          <w:rFonts w:cs="Times New Roman"/>
          <w:szCs w:val="24"/>
        </w:rPr>
        <w:t xml:space="preserve"> посебних критеријума за улагање у сектору млека за козе и овце.</w:t>
      </w:r>
    </w:p>
    <w:p w:rsidR="00DB2080" w:rsidRPr="009857B6" w:rsidRDefault="00DB2080" w:rsidP="00DB2080">
      <w:pPr>
        <w:ind w:firstLine="709"/>
        <w:rPr>
          <w:rFonts w:eastAsia="MS Mincho" w:cs="Times New Roman"/>
          <w:szCs w:val="24"/>
          <w:lang w:eastAsia="ja-JP"/>
        </w:rPr>
      </w:pPr>
    </w:p>
    <w:p w:rsidR="00DB2080" w:rsidRPr="009857B6" w:rsidRDefault="00DB2080" w:rsidP="00DB2080">
      <w:pPr>
        <w:ind w:firstLine="709"/>
        <w:rPr>
          <w:rFonts w:eastAsia="MS Mincho" w:cs="Times New Roman"/>
          <w:b/>
          <w:szCs w:val="24"/>
          <w:lang w:eastAsia="ja-JP"/>
        </w:rPr>
      </w:pPr>
      <w:r w:rsidRPr="009857B6">
        <w:rPr>
          <w:rFonts w:eastAsia="MS Mincho" w:cs="Times New Roman"/>
          <w:b/>
          <w:szCs w:val="24"/>
          <w:lang w:eastAsia="ja-JP"/>
        </w:rPr>
        <w:t>Сектор меса</w:t>
      </w:r>
    </w:p>
    <w:p w:rsidR="00DB2080" w:rsidRPr="009857B6" w:rsidRDefault="00DB2080" w:rsidP="00DB2080">
      <w:pPr>
        <w:pStyle w:val="ListParagraph"/>
        <w:numPr>
          <w:ilvl w:val="0"/>
          <w:numId w:val="8"/>
        </w:numPr>
        <w:jc w:val="both"/>
        <w:rPr>
          <w:rFonts w:eastAsia="MS Mincho" w:cs="Times New Roman"/>
          <w:b/>
          <w:szCs w:val="24"/>
          <w:lang w:eastAsia="ja-JP"/>
        </w:rPr>
      </w:pPr>
      <w:r w:rsidRPr="009857B6">
        <w:rPr>
          <w:rFonts w:eastAsia="MS Mincho" w:cs="Times New Roman"/>
          <w:szCs w:val="24"/>
          <w:lang w:eastAsia="ja-JP"/>
        </w:rPr>
        <w:t xml:space="preserve">Пољопривредна газдинства која имају до </w:t>
      </w:r>
      <w:r w:rsidRPr="009857B6">
        <w:rPr>
          <w:rFonts w:cs="Times New Roman"/>
          <w:szCs w:val="24"/>
        </w:rPr>
        <w:t>29 говеда и/или мање од 199 грла оваца или коза , односно коза и/или мање од 29 крмача и/или мање од 199 товних  свиња и/или 999 ћурака  и/или 299 гусака и /или мање о 4.999 бројлера на крају инвестиције.</w:t>
      </w:r>
    </w:p>
    <w:p w:rsidR="00DB2080" w:rsidRPr="009857B6" w:rsidRDefault="00DB2080" w:rsidP="00DB2080">
      <w:pPr>
        <w:ind w:firstLine="709"/>
        <w:rPr>
          <w:rFonts w:eastAsia="MS Mincho" w:cs="Times New Roman"/>
          <w:szCs w:val="24"/>
          <w:lang w:eastAsia="ja-JP"/>
        </w:rPr>
      </w:pPr>
    </w:p>
    <w:p w:rsidR="00DB2080" w:rsidRPr="009857B6" w:rsidRDefault="00DB2080" w:rsidP="00DB2080">
      <w:pPr>
        <w:ind w:firstLine="709"/>
        <w:rPr>
          <w:rFonts w:eastAsia="MS Mincho" w:cs="Times New Roman"/>
          <w:b/>
          <w:szCs w:val="24"/>
          <w:lang w:eastAsia="ja-JP"/>
        </w:rPr>
      </w:pPr>
      <w:r w:rsidRPr="009857B6">
        <w:rPr>
          <w:rFonts w:eastAsia="MS Mincho" w:cs="Times New Roman"/>
          <w:b/>
          <w:szCs w:val="24"/>
          <w:lang w:eastAsia="ja-JP"/>
        </w:rPr>
        <w:t>Сектор воћа и грожђа</w:t>
      </w:r>
    </w:p>
    <w:p w:rsidR="00DB2080" w:rsidRPr="009857B6" w:rsidRDefault="00DB2080" w:rsidP="00DB2080">
      <w:pPr>
        <w:pStyle w:val="ListParagraph"/>
        <w:numPr>
          <w:ilvl w:val="0"/>
          <w:numId w:val="8"/>
        </w:numPr>
        <w:jc w:val="both"/>
        <w:rPr>
          <w:rFonts w:eastAsia="MS Mincho" w:cs="Times New Roman"/>
          <w:b/>
          <w:szCs w:val="24"/>
          <w:lang w:eastAsia="ja-JP"/>
        </w:rPr>
      </w:pPr>
      <w:r w:rsidRPr="009857B6">
        <w:rPr>
          <w:rFonts w:eastAsia="MS Mincho" w:cs="Times New Roman"/>
          <w:szCs w:val="24"/>
          <w:lang w:eastAsia="ja-JP"/>
        </w:rPr>
        <w:t>Грожђе-Пољопривредна газдинства регистрована у Винском регистру у складу са Законом о Вину</w:t>
      </w:r>
      <w:r w:rsidRPr="009857B6">
        <w:rPr>
          <w:rFonts w:eastAsia="Times New Roman" w:cs="Times New Roman"/>
          <w:szCs w:val="24"/>
        </w:rPr>
        <w:t xml:space="preserve"> ("Службени гласник РС, бр. 41/09 i 93/12) са највише  1,99 ha винограда на крају инвестиције,</w:t>
      </w:r>
    </w:p>
    <w:p w:rsidR="00DB2080" w:rsidRPr="009857B6" w:rsidRDefault="00DB2080" w:rsidP="00DB2080">
      <w:pPr>
        <w:pStyle w:val="ListParagraph"/>
        <w:numPr>
          <w:ilvl w:val="0"/>
          <w:numId w:val="8"/>
        </w:numPr>
        <w:jc w:val="both"/>
        <w:rPr>
          <w:rFonts w:eastAsia="MS Mincho" w:cs="Times New Roman"/>
          <w:b/>
          <w:szCs w:val="24"/>
          <w:lang w:eastAsia="ja-JP"/>
        </w:rPr>
      </w:pPr>
      <w:r w:rsidRPr="009857B6">
        <w:rPr>
          <w:rFonts w:eastAsia="Times New Roman" w:cs="Times New Roman"/>
          <w:szCs w:val="24"/>
        </w:rPr>
        <w:t xml:space="preserve">Воће - </w:t>
      </w:r>
      <w:r w:rsidRPr="009857B6">
        <w:rPr>
          <w:rFonts w:eastAsia="MS Mincho" w:cs="Times New Roman"/>
          <w:szCs w:val="24"/>
          <w:lang w:eastAsia="ja-JP"/>
        </w:rPr>
        <w:t>Пољопривредна газдинства са прихватљивим инвестицијама до</w:t>
      </w:r>
      <w:r w:rsidRPr="009857B6">
        <w:rPr>
          <w:rFonts w:eastAsia="Times New Roman" w:cs="Times New Roman"/>
          <w:szCs w:val="24"/>
        </w:rPr>
        <w:t xml:space="preserve"> 49.999 евра,</w:t>
      </w:r>
    </w:p>
    <w:p w:rsidR="00DB2080" w:rsidRPr="009857B6" w:rsidRDefault="00DB2080" w:rsidP="00DB2080">
      <w:pPr>
        <w:pStyle w:val="ListParagraph"/>
        <w:numPr>
          <w:ilvl w:val="0"/>
          <w:numId w:val="8"/>
        </w:numPr>
        <w:jc w:val="both"/>
        <w:rPr>
          <w:rFonts w:eastAsia="MS Mincho" w:cs="Times New Roman"/>
          <w:b/>
          <w:szCs w:val="24"/>
          <w:lang w:eastAsia="ja-JP"/>
        </w:rPr>
      </w:pPr>
      <w:r w:rsidRPr="009857B6">
        <w:rPr>
          <w:rFonts w:cs="Times New Roman"/>
          <w:szCs w:val="24"/>
        </w:rPr>
        <w:t xml:space="preserve"> </w:t>
      </w:r>
      <w:proofErr w:type="gramStart"/>
      <w:r w:rsidRPr="009857B6">
        <w:rPr>
          <w:rFonts w:cs="Times New Roman"/>
          <w:szCs w:val="24"/>
        </w:rPr>
        <w:t>ако</w:t>
      </w:r>
      <w:proofErr w:type="gramEnd"/>
      <w:r w:rsidRPr="009857B6">
        <w:rPr>
          <w:rFonts w:cs="Times New Roman"/>
          <w:szCs w:val="24"/>
        </w:rPr>
        <w:t xml:space="preserve"> у Регистру има уписано: мање од 2 ха јагодичастог воћа и/или мање од 5 ха осталог воћа и/или 0,2 - 100 ha грожђа.</w:t>
      </w:r>
      <w:r w:rsidRPr="009857B6">
        <w:rPr>
          <w:rFonts w:eastAsia="MS Mincho" w:cs="Times New Roman"/>
          <w:szCs w:val="24"/>
          <w:lang w:eastAsia="ja-JP"/>
        </w:rPr>
        <w:t xml:space="preserve"> </w:t>
      </w:r>
    </w:p>
    <w:p w:rsidR="00DB2080" w:rsidRPr="009857B6" w:rsidRDefault="00DB2080" w:rsidP="00DB2080">
      <w:pPr>
        <w:ind w:firstLine="709"/>
        <w:rPr>
          <w:rFonts w:eastAsia="MS Mincho" w:cs="Times New Roman"/>
          <w:b/>
          <w:szCs w:val="24"/>
          <w:lang w:eastAsia="ja-JP"/>
        </w:rPr>
      </w:pPr>
      <w:r w:rsidRPr="009857B6">
        <w:rPr>
          <w:rFonts w:eastAsia="MS Mincho" w:cs="Times New Roman"/>
          <w:b/>
          <w:szCs w:val="24"/>
          <w:lang w:eastAsia="ja-JP"/>
        </w:rPr>
        <w:t>Сектор поврћа</w:t>
      </w:r>
    </w:p>
    <w:p w:rsidR="00DB2080" w:rsidRPr="009857B6" w:rsidRDefault="00DB2080" w:rsidP="00DB2080">
      <w:pPr>
        <w:pStyle w:val="ListParagraph"/>
        <w:numPr>
          <w:ilvl w:val="0"/>
          <w:numId w:val="9"/>
        </w:numPr>
        <w:jc w:val="both"/>
        <w:rPr>
          <w:rFonts w:eastAsia="MS Mincho" w:cs="Times New Roman"/>
          <w:b/>
          <w:szCs w:val="24"/>
          <w:lang w:eastAsia="ja-JP"/>
        </w:rPr>
      </w:pPr>
      <w:r w:rsidRPr="009857B6">
        <w:rPr>
          <w:rFonts w:cs="Times New Roman"/>
          <w:szCs w:val="24"/>
        </w:rPr>
        <w:t>ако у Регистру има уписано мање од 0,5 hа под производњом биљака у заштићеном простору, 0,1-50 hа цвећа и/или мање од 3 hа производње поврћа на отвореном пољу и/или мање од 50 hа под производњом ароматичног и лековитог биља,</w:t>
      </w:r>
    </w:p>
    <w:p w:rsidR="00DB2080" w:rsidRPr="009857B6" w:rsidRDefault="00DB2080" w:rsidP="00DB2080">
      <w:pPr>
        <w:pStyle w:val="ListParagraph"/>
        <w:numPr>
          <w:ilvl w:val="0"/>
          <w:numId w:val="9"/>
        </w:numPr>
        <w:jc w:val="both"/>
        <w:rPr>
          <w:rFonts w:eastAsia="MS Mincho" w:cs="Times New Roman"/>
          <w:b/>
          <w:szCs w:val="24"/>
          <w:lang w:eastAsia="ja-JP"/>
        </w:rPr>
      </w:pPr>
      <w:r w:rsidRPr="009857B6">
        <w:rPr>
          <w:rFonts w:eastAsia="MS Mincho" w:cs="Times New Roman"/>
          <w:szCs w:val="24"/>
          <w:lang w:eastAsia="ja-JP"/>
        </w:rPr>
        <w:t>Пољопривредна газдинства са прихватљивим инвестицијама до</w:t>
      </w:r>
      <w:r w:rsidRPr="009857B6">
        <w:rPr>
          <w:rFonts w:eastAsia="Times New Roman" w:cs="Times New Roman"/>
          <w:szCs w:val="24"/>
        </w:rPr>
        <w:t xml:space="preserve"> 49.999 евра.</w:t>
      </w:r>
    </w:p>
    <w:p w:rsidR="00DB2080" w:rsidRPr="009857B6" w:rsidRDefault="00DB2080" w:rsidP="00DB2080">
      <w:pPr>
        <w:ind w:firstLine="709"/>
        <w:rPr>
          <w:rFonts w:eastAsia="MS Mincho" w:cs="Times New Roman"/>
          <w:b/>
          <w:szCs w:val="24"/>
          <w:lang w:eastAsia="ja-JP"/>
        </w:rPr>
      </w:pPr>
      <w:r w:rsidRPr="009857B6">
        <w:rPr>
          <w:rFonts w:eastAsia="MS Mincho" w:cs="Times New Roman"/>
          <w:b/>
          <w:szCs w:val="24"/>
          <w:lang w:eastAsia="ja-JP"/>
        </w:rPr>
        <w:lastRenderedPageBreak/>
        <w:t>Сектор јаја</w:t>
      </w:r>
    </w:p>
    <w:p w:rsidR="00DE581F" w:rsidRPr="009857B6" w:rsidRDefault="00DB2080" w:rsidP="00DB561C">
      <w:pPr>
        <w:pStyle w:val="ListParagraph"/>
        <w:numPr>
          <w:ilvl w:val="0"/>
          <w:numId w:val="10"/>
        </w:numPr>
        <w:ind w:right="50"/>
        <w:rPr>
          <w:rFonts w:eastAsia="MS Mincho" w:cs="Times New Roman"/>
          <w:b/>
          <w:szCs w:val="24"/>
          <w:lang w:eastAsia="ja-JP"/>
        </w:rPr>
      </w:pPr>
      <w:r w:rsidRPr="009857B6">
        <w:rPr>
          <w:rFonts w:eastAsia="MS Mincho" w:cs="Times New Roman"/>
          <w:szCs w:val="24"/>
          <w:lang w:eastAsia="ja-JP"/>
        </w:rPr>
        <w:t>Пољопривредна газдинства</w:t>
      </w:r>
      <w:r w:rsidRPr="009857B6">
        <w:rPr>
          <w:rFonts w:eastAsia="MS Mincho" w:cs="Times New Roman"/>
          <w:szCs w:val="24"/>
          <w:lang w:eastAsia="ja-JP"/>
        </w:rPr>
        <w:tab/>
        <w:t xml:space="preserve">Пољопривредна газдинства са укупним капацитетом објекта за максимално 4.999 кока </w:t>
      </w:r>
    </w:p>
    <w:p w:rsidR="00DB2080" w:rsidRPr="009857B6" w:rsidRDefault="00DB2080" w:rsidP="00DB2080">
      <w:pPr>
        <w:ind w:firstLine="709"/>
        <w:rPr>
          <w:rFonts w:eastAsia="MS Mincho" w:cs="Times New Roman"/>
          <w:b/>
          <w:szCs w:val="24"/>
          <w:lang w:eastAsia="ja-JP"/>
        </w:rPr>
      </w:pPr>
      <w:r w:rsidRPr="009857B6">
        <w:rPr>
          <w:rFonts w:eastAsia="MS Mincho" w:cs="Times New Roman"/>
          <w:b/>
          <w:szCs w:val="24"/>
          <w:lang w:eastAsia="ja-JP"/>
        </w:rPr>
        <w:t>Сектор остали усеви</w:t>
      </w:r>
    </w:p>
    <w:p w:rsidR="00DB2080" w:rsidRPr="009857B6" w:rsidRDefault="00DB2080" w:rsidP="00DB2080">
      <w:pPr>
        <w:pStyle w:val="ListParagraph"/>
        <w:numPr>
          <w:ilvl w:val="0"/>
          <w:numId w:val="10"/>
        </w:numPr>
        <w:rPr>
          <w:rFonts w:eastAsia="MS Mincho" w:cs="Times New Roman"/>
          <w:b/>
          <w:szCs w:val="24"/>
          <w:lang w:eastAsia="ja-JP"/>
        </w:rPr>
      </w:pPr>
      <w:r w:rsidRPr="009857B6">
        <w:rPr>
          <w:rFonts w:eastAsia="MS Mincho" w:cs="Times New Roman"/>
          <w:szCs w:val="24"/>
          <w:lang w:eastAsia="ja-JP"/>
        </w:rPr>
        <w:t>Пољопривредна газдинства која имају до 49 hа земљишта под житарицама и индустријским биљем,</w:t>
      </w:r>
    </w:p>
    <w:p w:rsidR="00DB2080" w:rsidRPr="009857B6" w:rsidRDefault="00DB2080" w:rsidP="00DB2080">
      <w:pPr>
        <w:pStyle w:val="ListParagraph"/>
        <w:numPr>
          <w:ilvl w:val="0"/>
          <w:numId w:val="10"/>
        </w:numPr>
        <w:rPr>
          <w:rFonts w:eastAsia="MS Mincho" w:cs="Times New Roman"/>
          <w:b/>
          <w:szCs w:val="24"/>
          <w:lang w:eastAsia="ja-JP"/>
        </w:rPr>
      </w:pPr>
      <w:r w:rsidRPr="009857B6">
        <w:rPr>
          <w:rFonts w:eastAsia="MS Mincho" w:cs="Times New Roman"/>
          <w:szCs w:val="24"/>
          <w:lang w:eastAsia="ja-JP"/>
        </w:rPr>
        <w:t>Пољопривредна газдинства која имају до 1</w:t>
      </w:r>
      <w:proofErr w:type="gramStart"/>
      <w:r w:rsidRPr="009857B6">
        <w:rPr>
          <w:rFonts w:eastAsia="MS Mincho" w:cs="Times New Roman"/>
          <w:szCs w:val="24"/>
          <w:lang w:eastAsia="ja-JP"/>
        </w:rPr>
        <w:t>,99</w:t>
      </w:r>
      <w:proofErr w:type="gramEnd"/>
      <w:r w:rsidRPr="009857B6">
        <w:rPr>
          <w:rFonts w:eastAsia="MS Mincho" w:cs="Times New Roman"/>
          <w:szCs w:val="24"/>
          <w:lang w:eastAsia="ja-JP"/>
        </w:rPr>
        <w:t xml:space="preserve"> hа земљишта под хмељом.</w:t>
      </w:r>
    </w:p>
    <w:p w:rsidR="00DB2080" w:rsidRPr="009857B6" w:rsidRDefault="00DB2080" w:rsidP="00DB2080">
      <w:pPr>
        <w:pStyle w:val="CommentText"/>
        <w:ind w:firstLine="709"/>
        <w:rPr>
          <w:rFonts w:ascii="Times New Roman" w:eastAsia="MS Mincho" w:hAnsi="Times New Roman" w:cs="Times New Roman"/>
          <w:b/>
          <w:sz w:val="24"/>
          <w:szCs w:val="24"/>
          <w:lang w:eastAsia="ja-JP"/>
        </w:rPr>
      </w:pPr>
      <w:r w:rsidRPr="009857B6">
        <w:rPr>
          <w:rFonts w:ascii="Times New Roman" w:eastAsia="MS Mincho" w:hAnsi="Times New Roman" w:cs="Times New Roman"/>
          <w:b/>
          <w:sz w:val="24"/>
          <w:szCs w:val="24"/>
          <w:lang w:eastAsia="ja-JP"/>
        </w:rPr>
        <w:t>Подстицај за прераду и маркетинг</w:t>
      </w:r>
    </w:p>
    <w:p w:rsidR="00DB2080" w:rsidRPr="009857B6" w:rsidRDefault="00DB2080" w:rsidP="00DB2080">
      <w:pPr>
        <w:pStyle w:val="CommentText"/>
        <w:numPr>
          <w:ilvl w:val="0"/>
          <w:numId w:val="11"/>
        </w:numPr>
        <w:jc w:val="both"/>
        <w:rPr>
          <w:rFonts w:ascii="Times New Roman" w:eastAsia="MS Mincho" w:hAnsi="Times New Roman" w:cs="Times New Roman"/>
          <w:b/>
          <w:sz w:val="24"/>
          <w:szCs w:val="24"/>
          <w:lang w:eastAsia="ja-JP"/>
        </w:rPr>
      </w:pPr>
      <w:r w:rsidRPr="009857B6">
        <w:rPr>
          <w:rFonts w:ascii="Times New Roman" w:hAnsi="Times New Roman" w:cs="Times New Roman"/>
          <w:sz w:val="24"/>
          <w:szCs w:val="24"/>
        </w:rPr>
        <w:t>Количина готових производа од меса. која може да се  производи на газдинству и да стави у промет износи 1000 kg/год,</w:t>
      </w:r>
    </w:p>
    <w:p w:rsidR="00DB2080" w:rsidRPr="009857B6" w:rsidRDefault="00DB2080" w:rsidP="00DB2080">
      <w:pPr>
        <w:pStyle w:val="CommentText"/>
        <w:numPr>
          <w:ilvl w:val="0"/>
          <w:numId w:val="11"/>
        </w:numPr>
        <w:jc w:val="both"/>
        <w:rPr>
          <w:rFonts w:ascii="Times New Roman" w:eastAsia="MS Mincho" w:hAnsi="Times New Roman" w:cs="Times New Roman"/>
          <w:b/>
          <w:sz w:val="24"/>
          <w:szCs w:val="24"/>
          <w:lang w:eastAsia="ja-JP"/>
        </w:rPr>
      </w:pPr>
      <w:r w:rsidRPr="009857B6">
        <w:rPr>
          <w:rFonts w:ascii="Times New Roman" w:eastAsia="MS Mincho" w:hAnsi="Times New Roman" w:cs="Times New Roman"/>
          <w:sz w:val="24"/>
          <w:szCs w:val="24"/>
          <w:lang w:eastAsia="ja-JP"/>
        </w:rPr>
        <w:t xml:space="preserve">250.000 литара млека годишње у складу са Правилником о малим количинама производа    </w:t>
      </w:r>
      <w:r w:rsidRPr="009857B6">
        <w:rPr>
          <w:rFonts w:ascii="Times New Roman" w:hAnsi="Times New Roman" w:cs="Times New Roman"/>
          <w:sz w:val="24"/>
          <w:szCs w:val="24"/>
        </w:rPr>
        <w:t xml:space="preserve">примарних производа које служе за снадбевање потрошача, подручју за обављање тих делатности као и одступања која се односе на мале субјекте у пословању храном животињског порекла. </w:t>
      </w:r>
      <w:r w:rsidRPr="009857B6">
        <w:rPr>
          <w:rFonts w:ascii="Times New Roman" w:hAnsi="Times New Roman" w:cs="Times New Roman"/>
        </w:rPr>
        <w:t xml:space="preserve">  </w:t>
      </w:r>
    </w:p>
    <w:p w:rsidR="00DB2080" w:rsidRPr="009857B6" w:rsidRDefault="00DB2080" w:rsidP="00DB2080">
      <w:pPr>
        <w:jc w:val="center"/>
        <w:rPr>
          <w:rFonts w:cs="Times New Roman"/>
          <w:b/>
          <w:szCs w:val="24"/>
          <w:lang w:val="sr-Cyrl-CS"/>
        </w:rPr>
      </w:pPr>
    </w:p>
    <w:p w:rsidR="00DB2080" w:rsidRPr="009857B6" w:rsidRDefault="00DB2080" w:rsidP="00DB2080">
      <w:pPr>
        <w:jc w:val="center"/>
        <w:rPr>
          <w:rFonts w:cs="Times New Roman"/>
          <w:b/>
          <w:szCs w:val="24"/>
          <w:lang w:val="sr-Cyrl-CS"/>
        </w:rPr>
      </w:pPr>
      <w:r w:rsidRPr="009857B6">
        <w:rPr>
          <w:rFonts w:cs="Times New Roman"/>
          <w:b/>
          <w:szCs w:val="24"/>
          <w:lang w:val="sr-Cyrl-CS"/>
        </w:rPr>
        <w:t>Члан 7.</w:t>
      </w:r>
    </w:p>
    <w:p w:rsidR="00DB2080" w:rsidRPr="009857B6" w:rsidRDefault="00DB2080" w:rsidP="00DB2080">
      <w:pPr>
        <w:ind w:firstLine="709"/>
        <w:rPr>
          <w:rFonts w:eastAsia="MS Mincho" w:cs="Times New Roman"/>
          <w:color w:val="FF0000"/>
          <w:szCs w:val="24"/>
          <w:lang w:eastAsia="ja-JP"/>
        </w:rPr>
      </w:pPr>
    </w:p>
    <w:p w:rsidR="00DB2080" w:rsidRPr="009857B6" w:rsidRDefault="00DB2080" w:rsidP="00DB2080">
      <w:pPr>
        <w:pStyle w:val="Default"/>
        <w:jc w:val="both"/>
        <w:rPr>
          <w:rFonts w:ascii="Times New Roman" w:hAnsi="Times New Roman" w:cs="Times New Roman"/>
          <w:color w:val="auto"/>
        </w:rPr>
      </w:pPr>
      <w:r w:rsidRPr="009857B6">
        <w:rPr>
          <w:rFonts w:ascii="Times New Roman" w:hAnsi="Times New Roman" w:cs="Times New Roman"/>
          <w:b/>
          <w:bCs/>
          <w:i/>
          <w:iCs/>
          <w:color w:val="auto"/>
        </w:rPr>
        <w:t>Документација која се подноси на конкурс</w:t>
      </w:r>
      <w:r w:rsidRPr="009857B6">
        <w:rPr>
          <w:rFonts w:ascii="Times New Roman" w:hAnsi="Times New Roman" w:cs="Times New Roman"/>
          <w:color w:val="auto"/>
        </w:rPr>
        <w:t xml:space="preserve">: </w:t>
      </w:r>
    </w:p>
    <w:p w:rsidR="00DB2080" w:rsidRPr="009857B6" w:rsidRDefault="00DB2080" w:rsidP="00DB2080">
      <w:pPr>
        <w:pStyle w:val="Default"/>
        <w:jc w:val="both"/>
        <w:rPr>
          <w:rFonts w:ascii="Times New Roman" w:hAnsi="Times New Roman" w:cs="Times New Roman"/>
          <w:color w:val="auto"/>
        </w:rPr>
      </w:pPr>
    </w:p>
    <w:p w:rsidR="00DB2080" w:rsidRPr="009857B6" w:rsidRDefault="00DB2080" w:rsidP="00DB2080">
      <w:pPr>
        <w:pStyle w:val="ListParagraph"/>
        <w:numPr>
          <w:ilvl w:val="0"/>
          <w:numId w:val="12"/>
        </w:numPr>
        <w:spacing w:after="0"/>
        <w:jc w:val="both"/>
        <w:rPr>
          <w:rFonts w:cs="Times New Roman"/>
          <w:szCs w:val="24"/>
        </w:rPr>
      </w:pPr>
      <w:r w:rsidRPr="009857B6">
        <w:rPr>
          <w:rFonts w:cs="Times New Roman"/>
          <w:szCs w:val="24"/>
        </w:rPr>
        <w:t>читко попуњен образац пријаве,</w:t>
      </w:r>
    </w:p>
    <w:p w:rsidR="00DB2080" w:rsidRPr="009857B6" w:rsidRDefault="00DB2080" w:rsidP="00DB2080">
      <w:pPr>
        <w:pStyle w:val="ListParagraph"/>
        <w:numPr>
          <w:ilvl w:val="0"/>
          <w:numId w:val="12"/>
        </w:numPr>
        <w:spacing w:after="0"/>
        <w:jc w:val="both"/>
        <w:rPr>
          <w:rFonts w:cs="Times New Roman"/>
          <w:szCs w:val="24"/>
        </w:rPr>
      </w:pPr>
      <w:r w:rsidRPr="009857B6">
        <w:rPr>
          <w:rFonts w:cs="Times New Roman"/>
          <w:szCs w:val="24"/>
        </w:rPr>
        <w:t>фотокопија личне карте или очитана лична карта подносиоца захтева,</w:t>
      </w:r>
    </w:p>
    <w:p w:rsidR="00DB2080" w:rsidRPr="009857B6" w:rsidRDefault="00DB2080" w:rsidP="00DB2080">
      <w:pPr>
        <w:pStyle w:val="ListParagraph"/>
        <w:numPr>
          <w:ilvl w:val="0"/>
          <w:numId w:val="12"/>
        </w:numPr>
        <w:spacing w:after="0"/>
        <w:jc w:val="both"/>
        <w:rPr>
          <w:rFonts w:cs="Times New Roman"/>
          <w:szCs w:val="24"/>
        </w:rPr>
      </w:pPr>
      <w:r w:rsidRPr="009857B6">
        <w:rPr>
          <w:rFonts w:cs="Times New Roman"/>
          <w:szCs w:val="24"/>
        </w:rPr>
        <w:t>оригинал Извод из Регистра пољопривредних газдинстава који издаје Управа за трезор (подаци о пољопривредном газдинству, прва страна Извода као и остале стране извода са подацима о површинама и трећа страна извода с подацима о животињама, не старији од 30 дана),</w:t>
      </w:r>
    </w:p>
    <w:p w:rsidR="00DB2080" w:rsidRPr="009857B6" w:rsidRDefault="00DB2080" w:rsidP="00DB2080">
      <w:pPr>
        <w:pStyle w:val="ListParagraph"/>
        <w:numPr>
          <w:ilvl w:val="0"/>
          <w:numId w:val="12"/>
        </w:numPr>
        <w:spacing w:after="0"/>
        <w:jc w:val="both"/>
        <w:rPr>
          <w:rFonts w:cs="Times New Roman"/>
          <w:szCs w:val="24"/>
        </w:rPr>
      </w:pPr>
      <w:proofErr w:type="gramStart"/>
      <w:r w:rsidRPr="009857B6">
        <w:rPr>
          <w:rFonts w:cs="Times New Roman"/>
          <w:szCs w:val="24"/>
        </w:rPr>
        <w:t>ф</w:t>
      </w:r>
      <w:r w:rsidRPr="009857B6">
        <w:rPr>
          <w:rFonts w:cs="Times New Roman"/>
          <w:szCs w:val="24"/>
          <w:lang w:val="sr-Cyrl-CS"/>
        </w:rPr>
        <w:t>о</w:t>
      </w:r>
      <w:r w:rsidRPr="009857B6">
        <w:rPr>
          <w:rFonts w:cs="Times New Roman"/>
          <w:szCs w:val="24"/>
        </w:rPr>
        <w:t>токопија  картице</w:t>
      </w:r>
      <w:proofErr w:type="gramEnd"/>
      <w:r w:rsidRPr="009857B6">
        <w:rPr>
          <w:rFonts w:cs="Times New Roman"/>
          <w:szCs w:val="24"/>
        </w:rPr>
        <w:t xml:space="preserve"> наменског  пословног - рачуна  подносиоца пријаве.</w:t>
      </w:r>
    </w:p>
    <w:p w:rsidR="00DB2080" w:rsidRPr="009857B6" w:rsidRDefault="00DB2080" w:rsidP="00DB2080">
      <w:pPr>
        <w:pStyle w:val="ListParagraph"/>
        <w:numPr>
          <w:ilvl w:val="0"/>
          <w:numId w:val="12"/>
        </w:numPr>
        <w:spacing w:after="0"/>
        <w:jc w:val="both"/>
        <w:rPr>
          <w:rFonts w:cs="Times New Roman"/>
          <w:szCs w:val="24"/>
        </w:rPr>
      </w:pPr>
      <w:r w:rsidRPr="009857B6">
        <w:rPr>
          <w:rFonts w:eastAsia="Times New Roman" w:cs="Times New Roman"/>
          <w:szCs w:val="24"/>
          <w:lang w:val="sr-Cyrl-CS" w:eastAsia="en-GB"/>
        </w:rPr>
        <w:t>доказ о измиреним доспелим пореским обавезама закључно са 31.12.2021. године за подносиоца пријаве издато од стране надлежног органа јединице локалне самоуправе</w:t>
      </w:r>
      <w:r w:rsidRPr="009857B6">
        <w:rPr>
          <w:rFonts w:eastAsia="Times New Roman" w:cs="Times New Roman"/>
          <w:szCs w:val="24"/>
          <w:lang w:eastAsia="en-GB"/>
        </w:rPr>
        <w:t>,</w:t>
      </w:r>
    </w:p>
    <w:p w:rsidR="00DB2080" w:rsidRPr="009857B6" w:rsidRDefault="00DB2080" w:rsidP="00DB2080">
      <w:pPr>
        <w:numPr>
          <w:ilvl w:val="0"/>
          <w:numId w:val="12"/>
        </w:numPr>
        <w:spacing w:after="39" w:line="268" w:lineRule="auto"/>
        <w:ind w:right="3"/>
        <w:jc w:val="both"/>
        <w:rPr>
          <w:rFonts w:cs="Times New Roman"/>
          <w:szCs w:val="24"/>
        </w:rPr>
      </w:pPr>
      <w:r w:rsidRPr="009857B6">
        <w:rPr>
          <w:rFonts w:cs="Times New Roman"/>
          <w:szCs w:val="24"/>
        </w:rPr>
        <w:t>оригинал рачун  за набавку предметне инвестиције са спецификацијом опреме која садржи  основне карактеристике и добављача  опреме ,</w:t>
      </w:r>
    </w:p>
    <w:p w:rsidR="00DB2080" w:rsidRPr="009857B6" w:rsidRDefault="00DB2080" w:rsidP="00DB2080">
      <w:pPr>
        <w:numPr>
          <w:ilvl w:val="0"/>
          <w:numId w:val="12"/>
        </w:numPr>
        <w:spacing w:after="39" w:line="268" w:lineRule="auto"/>
        <w:ind w:right="3"/>
        <w:jc w:val="both"/>
        <w:rPr>
          <w:rFonts w:cs="Times New Roman"/>
          <w:szCs w:val="24"/>
        </w:rPr>
      </w:pPr>
      <w:r w:rsidRPr="009857B6">
        <w:rPr>
          <w:rFonts w:cs="Times New Roman"/>
          <w:szCs w:val="24"/>
        </w:rPr>
        <w:t>отпремницу за набавку предметне инвестиције,</w:t>
      </w:r>
    </w:p>
    <w:p w:rsidR="00DB2080" w:rsidRPr="009857B6" w:rsidRDefault="00DB2080" w:rsidP="00DB2080">
      <w:pPr>
        <w:pStyle w:val="ListParagraph"/>
        <w:numPr>
          <w:ilvl w:val="0"/>
          <w:numId w:val="12"/>
        </w:numPr>
        <w:spacing w:after="0"/>
        <w:jc w:val="both"/>
        <w:rPr>
          <w:rFonts w:cs="Times New Roman"/>
          <w:szCs w:val="24"/>
        </w:rPr>
      </w:pPr>
      <w:r w:rsidRPr="009857B6">
        <w:rPr>
          <w:rFonts w:cs="Times New Roman"/>
          <w:szCs w:val="24"/>
        </w:rPr>
        <w:lastRenderedPageBreak/>
        <w:t>доказ о извршеном плаћању предметне инвестиције и то извод оверен од стране банке корисника средстава и добављача опреме, а у случају када је извршено готовинско или плаћање картицом може доставити само фискални исечак,</w:t>
      </w:r>
    </w:p>
    <w:p w:rsidR="00DB2080" w:rsidRPr="009857B6" w:rsidRDefault="00DB2080" w:rsidP="00DB2080">
      <w:pPr>
        <w:numPr>
          <w:ilvl w:val="0"/>
          <w:numId w:val="12"/>
        </w:numPr>
        <w:spacing w:after="39" w:line="268" w:lineRule="auto"/>
        <w:ind w:right="3"/>
        <w:jc w:val="both"/>
        <w:rPr>
          <w:rFonts w:cs="Times New Roman"/>
          <w:szCs w:val="24"/>
        </w:rPr>
      </w:pPr>
      <w:r w:rsidRPr="009857B6">
        <w:rPr>
          <w:rFonts w:cs="Times New Roman"/>
          <w:szCs w:val="24"/>
        </w:rPr>
        <w:t xml:space="preserve">ако је члан задруге- доставити потврду о чланству, </w:t>
      </w:r>
    </w:p>
    <w:p w:rsidR="00DB2080" w:rsidRPr="009857B6" w:rsidRDefault="00DB2080" w:rsidP="00DB2080">
      <w:pPr>
        <w:numPr>
          <w:ilvl w:val="0"/>
          <w:numId w:val="12"/>
        </w:numPr>
        <w:spacing w:after="39" w:line="268" w:lineRule="auto"/>
        <w:ind w:right="3"/>
        <w:jc w:val="both"/>
        <w:rPr>
          <w:rFonts w:cs="Times New Roman"/>
          <w:szCs w:val="24"/>
        </w:rPr>
      </w:pPr>
      <w:r w:rsidRPr="009857B6">
        <w:rPr>
          <w:rFonts w:cs="Times New Roman"/>
          <w:szCs w:val="24"/>
        </w:rPr>
        <w:t xml:space="preserve"> извод из Агенције за привредне регистре, с пореским идентификационим бројем, </w:t>
      </w:r>
    </w:p>
    <w:p w:rsidR="00DB2080" w:rsidRPr="009857B6" w:rsidRDefault="00DB2080" w:rsidP="00DB2080">
      <w:pPr>
        <w:pStyle w:val="ListParagraph"/>
        <w:numPr>
          <w:ilvl w:val="0"/>
          <w:numId w:val="12"/>
        </w:numPr>
        <w:spacing w:after="0"/>
        <w:jc w:val="both"/>
        <w:rPr>
          <w:rFonts w:cs="Times New Roman"/>
          <w:szCs w:val="24"/>
        </w:rPr>
      </w:pPr>
      <w:r w:rsidRPr="009857B6">
        <w:rPr>
          <w:rFonts w:cs="Times New Roman"/>
          <w:szCs w:val="24"/>
        </w:rPr>
        <w:t xml:space="preserve"> решење о </w:t>
      </w:r>
      <w:r w:rsidRPr="009857B6">
        <w:rPr>
          <w:rFonts w:cs="Times New Roman"/>
        </w:rPr>
        <w:t>ОДОБРЕНОМ ОБЈЕКТУ</w:t>
      </w:r>
      <w:r w:rsidRPr="009857B6">
        <w:rPr>
          <w:rFonts w:cs="Times New Roman"/>
          <w:szCs w:val="24"/>
        </w:rPr>
        <w:t xml:space="preserve"> у складу са Правилником о малим количинама примарних производа које служе за снабдевање потрошача, подручју за обављање тих делатности као и одступања која се односе на мале субјекте у пословању храном животињског порекла" ("Службени гласник РС", број 111/17) или морају бити регистровани у Регистру објеката у складу са Законом о ветеринарству,</w:t>
      </w:r>
    </w:p>
    <w:p w:rsidR="00DB2080" w:rsidRPr="009857B6" w:rsidRDefault="00DB2080" w:rsidP="00DB2080">
      <w:pPr>
        <w:numPr>
          <w:ilvl w:val="0"/>
          <w:numId w:val="12"/>
        </w:numPr>
        <w:spacing w:after="0" w:line="240" w:lineRule="auto"/>
        <w:jc w:val="both"/>
        <w:rPr>
          <w:rFonts w:eastAsia="Times New Roman" w:cs="Times New Roman"/>
          <w:szCs w:val="24"/>
          <w:lang w:val="sr-Cyrl-CS" w:eastAsia="en-GB"/>
        </w:rPr>
      </w:pPr>
      <w:r w:rsidRPr="009857B6">
        <w:rPr>
          <w:rFonts w:eastAsia="Times New Roman" w:cs="Times New Roman"/>
          <w:szCs w:val="24"/>
          <w:lang w:val="sr-Cyrl-CS" w:eastAsia="en-GB"/>
        </w:rPr>
        <w:t xml:space="preserve"> решење Управе за ветерину да је објекат уписан у Регистар објеката за узгој, држање и промет животиња (решење мора да гласи на име корисника средстава а укупни капацитет објекта уписаног у Регистар објеката, у складу са законом којим се уређује ветеринарство не сме да прелази капацитет специфичан за сектор млеко, односно за сектор месо, односно за сектор производње конзумних јаја - уколико аплицира </w:t>
      </w:r>
      <w:r w:rsidRPr="009857B6">
        <w:rPr>
          <w:rFonts w:eastAsia="Times New Roman" w:cs="Times New Roman"/>
          <w:b/>
          <w:szCs w:val="24"/>
          <w:lang w:val="sr-Cyrl-CS" w:eastAsia="en-GB"/>
        </w:rPr>
        <w:t xml:space="preserve">за </w:t>
      </w:r>
      <w:r w:rsidRPr="009857B6">
        <w:rPr>
          <w:rFonts w:eastAsia="Times New Roman" w:cs="Times New Roman"/>
          <w:szCs w:val="24"/>
          <w:lang w:val="sr-Cyrl-CS" w:eastAsia="en-GB"/>
        </w:rPr>
        <w:t>Инвестиције у физичку имови</w:t>
      </w:r>
      <w:r w:rsidR="00CF68CA" w:rsidRPr="009857B6">
        <w:rPr>
          <w:rFonts w:eastAsia="Times New Roman" w:cs="Times New Roman"/>
          <w:szCs w:val="24"/>
          <w:lang w:val="sr-Cyrl-CS" w:eastAsia="en-GB"/>
        </w:rPr>
        <w:t>ну пољопривредних газдинстава (</w:t>
      </w:r>
      <w:r w:rsidRPr="009857B6">
        <w:rPr>
          <w:rFonts w:eastAsia="Times New Roman" w:cs="Times New Roman"/>
          <w:szCs w:val="24"/>
          <w:lang w:val="sr-Cyrl-CS" w:eastAsia="en-GB"/>
        </w:rPr>
        <w:t>опремање фарми).</w:t>
      </w:r>
    </w:p>
    <w:p w:rsidR="00DB2080" w:rsidRPr="009857B6" w:rsidRDefault="00DB2080" w:rsidP="00DB2080">
      <w:pPr>
        <w:spacing w:after="0" w:line="240" w:lineRule="auto"/>
        <w:ind w:left="360"/>
        <w:jc w:val="both"/>
        <w:rPr>
          <w:rFonts w:eastAsia="Times New Roman" w:cs="Times New Roman"/>
          <w:szCs w:val="24"/>
          <w:lang w:val="sr-Cyrl-CS" w:eastAsia="en-GB"/>
        </w:rPr>
      </w:pPr>
    </w:p>
    <w:p w:rsidR="00DB2080" w:rsidRPr="009857B6" w:rsidRDefault="00DB2080" w:rsidP="00DB2080">
      <w:pPr>
        <w:pStyle w:val="ListParagraph"/>
        <w:spacing w:after="0"/>
        <w:ind w:left="360"/>
        <w:jc w:val="both"/>
        <w:rPr>
          <w:rFonts w:cs="Times New Roman"/>
          <w:szCs w:val="24"/>
        </w:rPr>
      </w:pPr>
      <w:r w:rsidRPr="009857B6">
        <w:rPr>
          <w:rFonts w:cs="Times New Roman"/>
          <w:szCs w:val="24"/>
        </w:rPr>
        <w:t>Агенција може затражити и додатну документацију.</w:t>
      </w:r>
    </w:p>
    <w:p w:rsidR="00DB2080" w:rsidRPr="009857B6" w:rsidRDefault="00DB2080" w:rsidP="00DB2080">
      <w:pPr>
        <w:spacing w:after="48" w:line="256" w:lineRule="auto"/>
        <w:rPr>
          <w:rFonts w:cs="Times New Roman"/>
          <w:szCs w:val="24"/>
        </w:rPr>
      </w:pPr>
    </w:p>
    <w:p w:rsidR="00DB2080" w:rsidRPr="009857B6" w:rsidRDefault="00DB2080" w:rsidP="00DB2080">
      <w:pPr>
        <w:autoSpaceDE w:val="0"/>
        <w:autoSpaceDN w:val="0"/>
        <w:adjustRightInd w:val="0"/>
        <w:spacing w:after="0" w:line="240" w:lineRule="auto"/>
        <w:jc w:val="both"/>
        <w:rPr>
          <w:rFonts w:cs="Times New Roman"/>
          <w:szCs w:val="24"/>
        </w:rPr>
      </w:pPr>
    </w:p>
    <w:p w:rsidR="00DB561C" w:rsidRPr="009857B6" w:rsidRDefault="00DB561C" w:rsidP="00DB2080">
      <w:pPr>
        <w:jc w:val="center"/>
        <w:rPr>
          <w:rFonts w:cs="Times New Roman"/>
          <w:b/>
          <w:i/>
          <w:szCs w:val="24"/>
          <w:lang w:val="sr-Cyrl-CS"/>
        </w:rPr>
      </w:pPr>
    </w:p>
    <w:p w:rsidR="00DB2080" w:rsidRPr="009857B6" w:rsidRDefault="00DB2080" w:rsidP="00DB2080">
      <w:pPr>
        <w:jc w:val="center"/>
        <w:rPr>
          <w:rFonts w:cs="Times New Roman"/>
          <w:b/>
          <w:i/>
          <w:szCs w:val="24"/>
          <w:lang w:val="sr-Cyrl-CS"/>
        </w:rPr>
      </w:pPr>
      <w:r w:rsidRPr="009857B6">
        <w:rPr>
          <w:rFonts w:cs="Times New Roman"/>
          <w:b/>
          <w:i/>
          <w:szCs w:val="24"/>
          <w:lang w:val="sr-Cyrl-CS"/>
        </w:rPr>
        <w:t>ПОСТУПАЊЕ СА  ПРИЈАВАМА</w:t>
      </w:r>
    </w:p>
    <w:p w:rsidR="00DB2080" w:rsidRPr="009857B6" w:rsidRDefault="00DB2080" w:rsidP="00DB2080">
      <w:pPr>
        <w:jc w:val="center"/>
        <w:rPr>
          <w:rFonts w:cs="Times New Roman"/>
          <w:b/>
          <w:szCs w:val="24"/>
          <w:lang w:val="sr-Cyrl-CS"/>
        </w:rPr>
      </w:pPr>
      <w:r w:rsidRPr="009857B6">
        <w:rPr>
          <w:rFonts w:cs="Times New Roman"/>
          <w:b/>
          <w:szCs w:val="24"/>
          <w:lang w:val="sr-Cyrl-CS"/>
        </w:rPr>
        <w:t>Члан.8</w:t>
      </w:r>
    </w:p>
    <w:p w:rsidR="00DB2080" w:rsidRPr="009857B6" w:rsidRDefault="00DB2080" w:rsidP="00DB2080">
      <w:pPr>
        <w:jc w:val="both"/>
        <w:rPr>
          <w:rFonts w:cs="Times New Roman"/>
          <w:szCs w:val="24"/>
          <w:lang w:val="sr-Cyrl-CS"/>
        </w:rPr>
      </w:pPr>
      <w:r w:rsidRPr="009857B6">
        <w:rPr>
          <w:rFonts w:cs="Times New Roman"/>
          <w:szCs w:val="24"/>
          <w:lang w:val="sr-Cyrl-CS"/>
        </w:rPr>
        <w:t xml:space="preserve">Комисија неће узети у разматрање пријаве које:  </w:t>
      </w:r>
    </w:p>
    <w:p w:rsidR="00DB2080" w:rsidRPr="009857B6" w:rsidRDefault="00DB2080" w:rsidP="00DB2080">
      <w:pPr>
        <w:pStyle w:val="ListParagraph"/>
        <w:numPr>
          <w:ilvl w:val="0"/>
          <w:numId w:val="13"/>
        </w:numPr>
        <w:spacing w:after="0"/>
        <w:jc w:val="both"/>
        <w:rPr>
          <w:rFonts w:cs="Times New Roman"/>
          <w:szCs w:val="24"/>
          <w:lang w:val="sr-Cyrl-CS"/>
        </w:rPr>
      </w:pPr>
      <w:r w:rsidRPr="009857B6">
        <w:rPr>
          <w:rFonts w:cs="Times New Roman"/>
          <w:szCs w:val="24"/>
          <w:lang w:val="sr-Cyrl-CS"/>
        </w:rPr>
        <w:t>су поднете пре и након истека рока који је прописан Конкурсом</w:t>
      </w:r>
      <w:r w:rsidRPr="009857B6">
        <w:rPr>
          <w:rFonts w:cs="Times New Roman"/>
          <w:szCs w:val="24"/>
        </w:rPr>
        <w:t>,</w:t>
      </w:r>
    </w:p>
    <w:p w:rsidR="00DB2080" w:rsidRPr="009857B6" w:rsidRDefault="00DB2080" w:rsidP="00DB2080">
      <w:pPr>
        <w:pStyle w:val="ListParagraph"/>
        <w:numPr>
          <w:ilvl w:val="0"/>
          <w:numId w:val="13"/>
        </w:numPr>
        <w:spacing w:after="0"/>
        <w:jc w:val="both"/>
        <w:rPr>
          <w:rFonts w:cs="Times New Roman"/>
          <w:szCs w:val="24"/>
          <w:lang w:val="sr-Cyrl-CS"/>
        </w:rPr>
      </w:pPr>
      <w:r w:rsidRPr="009857B6">
        <w:rPr>
          <w:rFonts w:cs="Times New Roman"/>
          <w:szCs w:val="24"/>
          <w:lang w:val="sr-Cyrl-CS"/>
        </w:rPr>
        <w:t>су поднете уз документацију која не гласи на подносиоца пријаве као и уз документацију која је издата  након подношења у случају допуне већ поднете пријаве</w:t>
      </w:r>
      <w:r w:rsidRPr="009857B6">
        <w:rPr>
          <w:rFonts w:cs="Times New Roman"/>
          <w:szCs w:val="24"/>
        </w:rPr>
        <w:t>,</w:t>
      </w:r>
    </w:p>
    <w:p w:rsidR="00DB2080" w:rsidRPr="009857B6" w:rsidRDefault="00DB2080" w:rsidP="00DB2080">
      <w:pPr>
        <w:pStyle w:val="ListParagraph"/>
        <w:numPr>
          <w:ilvl w:val="0"/>
          <w:numId w:val="13"/>
        </w:numPr>
        <w:spacing w:after="0"/>
        <w:jc w:val="both"/>
        <w:rPr>
          <w:rFonts w:cs="Times New Roman"/>
          <w:szCs w:val="24"/>
          <w:lang w:val="sr-Cyrl-CS"/>
        </w:rPr>
      </w:pPr>
      <w:r w:rsidRPr="009857B6">
        <w:rPr>
          <w:rFonts w:cs="Times New Roman"/>
          <w:szCs w:val="24"/>
          <w:lang w:val="sr-Cyrl-CS"/>
        </w:rPr>
        <w:t>свак</w:t>
      </w:r>
      <w:r w:rsidRPr="009857B6">
        <w:rPr>
          <w:rFonts w:cs="Times New Roman"/>
          <w:szCs w:val="24"/>
        </w:rPr>
        <w:t>у</w:t>
      </w:r>
      <w:r w:rsidRPr="009857B6">
        <w:rPr>
          <w:rFonts w:cs="Times New Roman"/>
          <w:szCs w:val="24"/>
          <w:lang w:val="sr-Cyrl-CS"/>
        </w:rPr>
        <w:t xml:space="preserve"> наредну пријаву истог подносиоца у текућој години.</w:t>
      </w:r>
    </w:p>
    <w:p w:rsidR="00DB2080" w:rsidRPr="009857B6" w:rsidRDefault="00DB2080" w:rsidP="00DB2080">
      <w:pPr>
        <w:rPr>
          <w:rFonts w:cs="Times New Roman"/>
          <w:b/>
          <w:i/>
          <w:szCs w:val="24"/>
          <w:lang w:val="sr-Cyrl-CS"/>
        </w:rPr>
      </w:pPr>
    </w:p>
    <w:p w:rsidR="00DB561C" w:rsidRPr="009857B6" w:rsidRDefault="00DB561C" w:rsidP="00DB2080">
      <w:pPr>
        <w:jc w:val="center"/>
        <w:rPr>
          <w:rFonts w:cs="Times New Roman"/>
          <w:b/>
          <w:i/>
          <w:szCs w:val="24"/>
          <w:lang w:val="sr-Cyrl-CS"/>
        </w:rPr>
      </w:pPr>
    </w:p>
    <w:p w:rsidR="00DB561C" w:rsidRPr="009857B6" w:rsidRDefault="00DB561C" w:rsidP="00DB2080">
      <w:pPr>
        <w:jc w:val="center"/>
        <w:rPr>
          <w:rFonts w:cs="Times New Roman"/>
          <w:b/>
          <w:i/>
          <w:szCs w:val="24"/>
          <w:lang w:val="sr-Cyrl-CS"/>
        </w:rPr>
      </w:pPr>
    </w:p>
    <w:p w:rsidR="00DB561C" w:rsidRPr="009857B6" w:rsidRDefault="00DB561C" w:rsidP="00DB2080">
      <w:pPr>
        <w:jc w:val="center"/>
        <w:rPr>
          <w:rFonts w:cs="Times New Roman"/>
          <w:b/>
          <w:i/>
          <w:szCs w:val="24"/>
          <w:lang w:val="sr-Cyrl-CS"/>
        </w:rPr>
      </w:pPr>
    </w:p>
    <w:p w:rsidR="00DB561C" w:rsidRPr="009857B6" w:rsidRDefault="00DB561C" w:rsidP="00DB2080">
      <w:pPr>
        <w:jc w:val="center"/>
        <w:rPr>
          <w:rFonts w:cs="Times New Roman"/>
          <w:b/>
          <w:i/>
          <w:szCs w:val="24"/>
          <w:lang w:val="sr-Cyrl-CS"/>
        </w:rPr>
      </w:pPr>
    </w:p>
    <w:p w:rsidR="00DB561C" w:rsidRPr="009857B6" w:rsidRDefault="00DB561C" w:rsidP="00DB2080">
      <w:pPr>
        <w:jc w:val="center"/>
        <w:rPr>
          <w:rFonts w:cs="Times New Roman"/>
          <w:b/>
          <w:i/>
          <w:szCs w:val="24"/>
          <w:lang w:val="sr-Cyrl-CS"/>
        </w:rPr>
      </w:pPr>
    </w:p>
    <w:p w:rsidR="00DB2080" w:rsidRPr="009857B6" w:rsidRDefault="00DB2080" w:rsidP="00DB2080">
      <w:pPr>
        <w:jc w:val="center"/>
        <w:rPr>
          <w:rFonts w:cs="Times New Roman"/>
          <w:b/>
          <w:szCs w:val="24"/>
          <w:lang w:val="sr-Cyrl-CS"/>
        </w:rPr>
      </w:pPr>
      <w:r w:rsidRPr="009857B6">
        <w:rPr>
          <w:rFonts w:cs="Times New Roman"/>
          <w:b/>
          <w:i/>
          <w:szCs w:val="24"/>
          <w:lang w:val="sr-Cyrl-CS"/>
        </w:rPr>
        <w:t>КРИТЕРИЈУМИ ЗА ДОДЕЛУ СРЕДСТАВА</w:t>
      </w:r>
    </w:p>
    <w:p w:rsidR="00DB2080" w:rsidRPr="009857B6" w:rsidRDefault="00DB2080" w:rsidP="00DB2080">
      <w:pPr>
        <w:autoSpaceDE w:val="0"/>
        <w:autoSpaceDN w:val="0"/>
        <w:adjustRightInd w:val="0"/>
        <w:ind w:firstLine="709"/>
        <w:rPr>
          <w:rFonts w:cs="Times New Roman"/>
          <w:sz w:val="20"/>
          <w:szCs w:val="20"/>
        </w:rPr>
      </w:pPr>
      <w:r w:rsidRPr="009857B6">
        <w:rPr>
          <w:rFonts w:cs="Times New Roman"/>
          <w:sz w:val="20"/>
          <w:szCs w:val="20"/>
        </w:rPr>
        <w:t xml:space="preserve"> Комисија даје предлог за доделу средстава на основу поднете документације и критеријума:</w:t>
      </w:r>
    </w:p>
    <w:p w:rsidR="00DB2080" w:rsidRPr="009857B6" w:rsidRDefault="00DB2080" w:rsidP="00DB2080">
      <w:pPr>
        <w:autoSpaceDE w:val="0"/>
        <w:autoSpaceDN w:val="0"/>
        <w:adjustRightInd w:val="0"/>
        <w:rPr>
          <w:rFonts w:cs="Times New Roman"/>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8339"/>
        <w:gridCol w:w="850"/>
      </w:tblGrid>
      <w:tr w:rsidR="00DB2080" w:rsidRPr="009857B6" w:rsidTr="00DB2080">
        <w:tc>
          <w:tcPr>
            <w:tcW w:w="558" w:type="dxa"/>
            <w:tcBorders>
              <w:top w:val="single" w:sz="4" w:space="0" w:color="auto"/>
              <w:left w:val="single" w:sz="4" w:space="0" w:color="auto"/>
              <w:bottom w:val="single" w:sz="4" w:space="0" w:color="auto"/>
              <w:right w:val="single" w:sz="4" w:space="0" w:color="auto"/>
            </w:tcBorders>
            <w:hideMark/>
          </w:tcPr>
          <w:p w:rsidR="00DB2080" w:rsidRPr="009857B6" w:rsidRDefault="00DB2080">
            <w:pPr>
              <w:jc w:val="center"/>
              <w:rPr>
                <w:rFonts w:eastAsia="MS Mincho" w:cs="Times New Roman"/>
                <w:b/>
                <w:sz w:val="20"/>
                <w:szCs w:val="20"/>
                <w:lang w:eastAsia="ja-JP"/>
              </w:rPr>
            </w:pPr>
            <w:r w:rsidRPr="009857B6">
              <w:rPr>
                <w:rFonts w:eastAsia="MS Mincho" w:cs="Times New Roman"/>
                <w:b/>
                <w:sz w:val="20"/>
                <w:szCs w:val="20"/>
                <w:lang w:eastAsia="ja-JP"/>
              </w:rPr>
              <w:t>рб</w:t>
            </w:r>
          </w:p>
        </w:tc>
        <w:tc>
          <w:tcPr>
            <w:tcW w:w="8339" w:type="dxa"/>
            <w:tcBorders>
              <w:top w:val="single" w:sz="4" w:space="0" w:color="auto"/>
              <w:left w:val="single" w:sz="4" w:space="0" w:color="auto"/>
              <w:bottom w:val="single" w:sz="4" w:space="0" w:color="auto"/>
              <w:right w:val="single" w:sz="4" w:space="0" w:color="auto"/>
            </w:tcBorders>
            <w:hideMark/>
          </w:tcPr>
          <w:p w:rsidR="00DB2080" w:rsidRPr="009857B6" w:rsidRDefault="00DB2080">
            <w:pPr>
              <w:rPr>
                <w:rFonts w:eastAsia="MS Mincho" w:cs="Times New Roman"/>
                <w:b/>
                <w:sz w:val="20"/>
                <w:szCs w:val="20"/>
                <w:lang w:eastAsia="ja-JP"/>
              </w:rPr>
            </w:pPr>
            <w:r w:rsidRPr="009857B6">
              <w:rPr>
                <w:rFonts w:eastAsia="MS Mincho" w:cs="Times New Roman"/>
                <w:b/>
                <w:sz w:val="20"/>
                <w:szCs w:val="20"/>
                <w:lang w:eastAsia="ja-JP"/>
              </w:rPr>
              <w:t>Тип критеријума за избор</w:t>
            </w:r>
          </w:p>
        </w:tc>
        <w:tc>
          <w:tcPr>
            <w:tcW w:w="850" w:type="dxa"/>
            <w:tcBorders>
              <w:top w:val="single" w:sz="4" w:space="0" w:color="auto"/>
              <w:left w:val="single" w:sz="4" w:space="0" w:color="auto"/>
              <w:bottom w:val="single" w:sz="4" w:space="0" w:color="auto"/>
              <w:right w:val="single" w:sz="4" w:space="0" w:color="auto"/>
            </w:tcBorders>
            <w:hideMark/>
          </w:tcPr>
          <w:p w:rsidR="00DB2080" w:rsidRPr="009857B6" w:rsidRDefault="00DB2080">
            <w:pPr>
              <w:jc w:val="center"/>
              <w:rPr>
                <w:rFonts w:eastAsia="MS Mincho" w:cs="Times New Roman"/>
                <w:b/>
                <w:sz w:val="20"/>
                <w:szCs w:val="20"/>
                <w:lang w:eastAsia="ja-JP"/>
              </w:rPr>
            </w:pPr>
            <w:r w:rsidRPr="009857B6">
              <w:rPr>
                <w:rFonts w:eastAsia="MS Mincho" w:cs="Times New Roman"/>
                <w:b/>
                <w:sz w:val="20"/>
                <w:szCs w:val="20"/>
                <w:lang w:eastAsia="ja-JP"/>
              </w:rPr>
              <w:t>Број бодова</w:t>
            </w:r>
          </w:p>
        </w:tc>
      </w:tr>
      <w:tr w:rsidR="00DB2080" w:rsidRPr="009857B6" w:rsidTr="00DB2080">
        <w:tc>
          <w:tcPr>
            <w:tcW w:w="558" w:type="dxa"/>
            <w:tcBorders>
              <w:top w:val="single" w:sz="4" w:space="0" w:color="auto"/>
              <w:left w:val="single" w:sz="4" w:space="0" w:color="auto"/>
              <w:bottom w:val="single" w:sz="4" w:space="0" w:color="auto"/>
              <w:right w:val="single" w:sz="4" w:space="0" w:color="auto"/>
            </w:tcBorders>
            <w:hideMark/>
          </w:tcPr>
          <w:p w:rsidR="00DB2080" w:rsidRPr="009857B6" w:rsidRDefault="00DB2080">
            <w:pPr>
              <w:jc w:val="center"/>
              <w:rPr>
                <w:rFonts w:eastAsia="MS Mincho" w:cs="Times New Roman"/>
                <w:sz w:val="20"/>
                <w:szCs w:val="20"/>
                <w:lang w:eastAsia="ja-JP"/>
              </w:rPr>
            </w:pPr>
            <w:r w:rsidRPr="009857B6">
              <w:rPr>
                <w:rFonts w:eastAsia="MS Mincho" w:cs="Times New Roman"/>
                <w:sz w:val="20"/>
                <w:szCs w:val="20"/>
                <w:lang w:eastAsia="ja-JP"/>
              </w:rPr>
              <w:t>1</w:t>
            </w:r>
          </w:p>
        </w:tc>
        <w:tc>
          <w:tcPr>
            <w:tcW w:w="8339" w:type="dxa"/>
            <w:tcBorders>
              <w:top w:val="single" w:sz="4" w:space="0" w:color="auto"/>
              <w:left w:val="single" w:sz="4" w:space="0" w:color="auto"/>
              <w:bottom w:val="single" w:sz="4" w:space="0" w:color="auto"/>
              <w:right w:val="single" w:sz="4" w:space="0" w:color="auto"/>
            </w:tcBorders>
            <w:hideMark/>
          </w:tcPr>
          <w:p w:rsidR="00DB2080" w:rsidRPr="009857B6" w:rsidRDefault="00DB2080">
            <w:pPr>
              <w:rPr>
                <w:rFonts w:eastAsia="MS Mincho" w:cs="Times New Roman"/>
                <w:sz w:val="20"/>
                <w:szCs w:val="20"/>
                <w:lang w:eastAsia="ja-JP"/>
              </w:rPr>
            </w:pPr>
            <w:r w:rsidRPr="009857B6">
              <w:rPr>
                <w:rFonts w:eastAsia="MS Mincho" w:cs="Times New Roman"/>
                <w:sz w:val="20"/>
                <w:szCs w:val="20"/>
                <w:lang w:eastAsia="ja-JP"/>
              </w:rPr>
              <w:t>Старост подносиоца захтева – од 18 до 30 година</w:t>
            </w:r>
          </w:p>
        </w:tc>
        <w:tc>
          <w:tcPr>
            <w:tcW w:w="850" w:type="dxa"/>
            <w:tcBorders>
              <w:top w:val="single" w:sz="4" w:space="0" w:color="auto"/>
              <w:left w:val="single" w:sz="4" w:space="0" w:color="auto"/>
              <w:bottom w:val="single" w:sz="4" w:space="0" w:color="auto"/>
              <w:right w:val="single" w:sz="4" w:space="0" w:color="auto"/>
            </w:tcBorders>
            <w:hideMark/>
          </w:tcPr>
          <w:p w:rsidR="00DB2080" w:rsidRPr="009857B6" w:rsidRDefault="00DB2080">
            <w:pPr>
              <w:jc w:val="center"/>
              <w:rPr>
                <w:rFonts w:eastAsia="MS Mincho" w:cs="Times New Roman"/>
                <w:sz w:val="20"/>
                <w:szCs w:val="20"/>
                <w:lang w:eastAsia="ja-JP"/>
              </w:rPr>
            </w:pPr>
            <w:r w:rsidRPr="009857B6">
              <w:rPr>
                <w:rFonts w:eastAsia="MS Mincho" w:cs="Times New Roman"/>
                <w:sz w:val="20"/>
                <w:szCs w:val="20"/>
                <w:lang w:eastAsia="ja-JP"/>
              </w:rPr>
              <w:t>10</w:t>
            </w:r>
          </w:p>
        </w:tc>
      </w:tr>
      <w:tr w:rsidR="00DB2080" w:rsidRPr="009857B6" w:rsidTr="00DB2080">
        <w:tc>
          <w:tcPr>
            <w:tcW w:w="558" w:type="dxa"/>
            <w:tcBorders>
              <w:top w:val="single" w:sz="4" w:space="0" w:color="auto"/>
              <w:left w:val="single" w:sz="4" w:space="0" w:color="auto"/>
              <w:bottom w:val="single" w:sz="4" w:space="0" w:color="auto"/>
              <w:right w:val="single" w:sz="4" w:space="0" w:color="auto"/>
            </w:tcBorders>
            <w:hideMark/>
          </w:tcPr>
          <w:p w:rsidR="00DB2080" w:rsidRPr="009857B6" w:rsidRDefault="00DB2080">
            <w:pPr>
              <w:jc w:val="center"/>
              <w:rPr>
                <w:rFonts w:eastAsia="MS Mincho" w:cs="Times New Roman"/>
                <w:sz w:val="20"/>
                <w:szCs w:val="20"/>
                <w:lang w:eastAsia="ja-JP"/>
              </w:rPr>
            </w:pPr>
            <w:r w:rsidRPr="009857B6">
              <w:rPr>
                <w:rFonts w:eastAsia="MS Mincho" w:cs="Times New Roman"/>
                <w:sz w:val="20"/>
                <w:szCs w:val="20"/>
                <w:lang w:eastAsia="ja-JP"/>
              </w:rPr>
              <w:t>2</w:t>
            </w:r>
          </w:p>
        </w:tc>
        <w:tc>
          <w:tcPr>
            <w:tcW w:w="8339" w:type="dxa"/>
            <w:tcBorders>
              <w:top w:val="single" w:sz="4" w:space="0" w:color="auto"/>
              <w:left w:val="single" w:sz="4" w:space="0" w:color="auto"/>
              <w:bottom w:val="single" w:sz="4" w:space="0" w:color="auto"/>
              <w:right w:val="single" w:sz="4" w:space="0" w:color="auto"/>
            </w:tcBorders>
            <w:hideMark/>
          </w:tcPr>
          <w:p w:rsidR="00DB2080" w:rsidRPr="009857B6" w:rsidRDefault="00DB2080">
            <w:pPr>
              <w:rPr>
                <w:rFonts w:eastAsia="MS Mincho" w:cs="Times New Roman"/>
                <w:sz w:val="20"/>
                <w:szCs w:val="20"/>
                <w:lang w:eastAsia="ja-JP"/>
              </w:rPr>
            </w:pPr>
            <w:r w:rsidRPr="009857B6">
              <w:rPr>
                <w:rFonts w:eastAsia="MS Mincho" w:cs="Times New Roman"/>
                <w:sz w:val="20"/>
                <w:szCs w:val="20"/>
                <w:lang w:eastAsia="ja-JP"/>
              </w:rPr>
              <w:t>Старост подносиоца захтева - од 30 до 40 година</w:t>
            </w:r>
          </w:p>
        </w:tc>
        <w:tc>
          <w:tcPr>
            <w:tcW w:w="850" w:type="dxa"/>
            <w:tcBorders>
              <w:top w:val="single" w:sz="4" w:space="0" w:color="auto"/>
              <w:left w:val="single" w:sz="4" w:space="0" w:color="auto"/>
              <w:bottom w:val="single" w:sz="4" w:space="0" w:color="auto"/>
              <w:right w:val="single" w:sz="4" w:space="0" w:color="auto"/>
            </w:tcBorders>
            <w:hideMark/>
          </w:tcPr>
          <w:p w:rsidR="00DB2080" w:rsidRPr="009857B6" w:rsidRDefault="00DB2080">
            <w:pPr>
              <w:jc w:val="center"/>
              <w:rPr>
                <w:rFonts w:eastAsia="MS Mincho" w:cs="Times New Roman"/>
                <w:sz w:val="20"/>
                <w:szCs w:val="20"/>
                <w:lang w:eastAsia="ja-JP"/>
              </w:rPr>
            </w:pPr>
            <w:r w:rsidRPr="009857B6">
              <w:rPr>
                <w:rFonts w:eastAsia="MS Mincho" w:cs="Times New Roman"/>
                <w:sz w:val="20"/>
                <w:szCs w:val="20"/>
                <w:lang w:eastAsia="ja-JP"/>
              </w:rPr>
              <w:t>5</w:t>
            </w:r>
          </w:p>
        </w:tc>
      </w:tr>
      <w:tr w:rsidR="00DB2080" w:rsidRPr="009857B6" w:rsidTr="00DB2080">
        <w:tc>
          <w:tcPr>
            <w:tcW w:w="558" w:type="dxa"/>
            <w:tcBorders>
              <w:top w:val="single" w:sz="4" w:space="0" w:color="auto"/>
              <w:left w:val="single" w:sz="4" w:space="0" w:color="auto"/>
              <w:bottom w:val="single" w:sz="4" w:space="0" w:color="auto"/>
              <w:right w:val="single" w:sz="4" w:space="0" w:color="auto"/>
            </w:tcBorders>
            <w:hideMark/>
          </w:tcPr>
          <w:p w:rsidR="00DB2080" w:rsidRPr="009857B6" w:rsidRDefault="00DB2080">
            <w:pPr>
              <w:jc w:val="center"/>
              <w:rPr>
                <w:rFonts w:eastAsia="MS Mincho" w:cs="Times New Roman"/>
                <w:sz w:val="20"/>
                <w:szCs w:val="20"/>
                <w:lang w:eastAsia="ja-JP"/>
              </w:rPr>
            </w:pPr>
            <w:r w:rsidRPr="009857B6">
              <w:rPr>
                <w:rFonts w:eastAsia="MS Mincho" w:cs="Times New Roman"/>
                <w:sz w:val="20"/>
                <w:szCs w:val="20"/>
                <w:lang w:eastAsia="ja-JP"/>
              </w:rPr>
              <w:t>3</w:t>
            </w:r>
          </w:p>
        </w:tc>
        <w:tc>
          <w:tcPr>
            <w:tcW w:w="8339" w:type="dxa"/>
            <w:tcBorders>
              <w:top w:val="single" w:sz="4" w:space="0" w:color="auto"/>
              <w:left w:val="single" w:sz="4" w:space="0" w:color="auto"/>
              <w:bottom w:val="single" w:sz="4" w:space="0" w:color="auto"/>
              <w:right w:val="single" w:sz="4" w:space="0" w:color="auto"/>
            </w:tcBorders>
            <w:hideMark/>
          </w:tcPr>
          <w:p w:rsidR="00DB2080" w:rsidRPr="009857B6" w:rsidRDefault="00DB2080">
            <w:pPr>
              <w:rPr>
                <w:rFonts w:eastAsia="MS Mincho" w:cs="Times New Roman"/>
                <w:sz w:val="20"/>
                <w:szCs w:val="20"/>
                <w:lang w:eastAsia="ja-JP"/>
              </w:rPr>
            </w:pPr>
            <w:r w:rsidRPr="009857B6">
              <w:rPr>
                <w:rFonts w:eastAsia="MS Mincho" w:cs="Times New Roman"/>
                <w:sz w:val="20"/>
                <w:szCs w:val="20"/>
                <w:lang w:eastAsia="ja-JP"/>
              </w:rPr>
              <w:t>Власништво поседа - пољопривредно земљиште и објекти у употреби – у власништву</w:t>
            </w:r>
          </w:p>
        </w:tc>
        <w:tc>
          <w:tcPr>
            <w:tcW w:w="850" w:type="dxa"/>
            <w:tcBorders>
              <w:top w:val="single" w:sz="4" w:space="0" w:color="auto"/>
              <w:left w:val="single" w:sz="4" w:space="0" w:color="auto"/>
              <w:bottom w:val="single" w:sz="4" w:space="0" w:color="auto"/>
              <w:right w:val="single" w:sz="4" w:space="0" w:color="auto"/>
            </w:tcBorders>
            <w:hideMark/>
          </w:tcPr>
          <w:p w:rsidR="00DB2080" w:rsidRPr="009857B6" w:rsidRDefault="00DB2080">
            <w:pPr>
              <w:jc w:val="center"/>
              <w:rPr>
                <w:rFonts w:eastAsia="MS Mincho" w:cs="Times New Roman"/>
                <w:sz w:val="20"/>
                <w:szCs w:val="20"/>
                <w:lang w:eastAsia="ja-JP"/>
              </w:rPr>
            </w:pPr>
            <w:r w:rsidRPr="009857B6">
              <w:rPr>
                <w:rFonts w:eastAsia="MS Mincho" w:cs="Times New Roman"/>
                <w:sz w:val="20"/>
                <w:szCs w:val="20"/>
                <w:lang w:eastAsia="ja-JP"/>
              </w:rPr>
              <w:t>10</w:t>
            </w:r>
          </w:p>
        </w:tc>
      </w:tr>
      <w:tr w:rsidR="00DB2080" w:rsidRPr="009857B6" w:rsidTr="00DB2080">
        <w:tc>
          <w:tcPr>
            <w:tcW w:w="558" w:type="dxa"/>
            <w:tcBorders>
              <w:top w:val="single" w:sz="4" w:space="0" w:color="auto"/>
              <w:left w:val="single" w:sz="4" w:space="0" w:color="auto"/>
              <w:bottom w:val="single" w:sz="4" w:space="0" w:color="auto"/>
              <w:right w:val="single" w:sz="4" w:space="0" w:color="auto"/>
            </w:tcBorders>
            <w:hideMark/>
          </w:tcPr>
          <w:p w:rsidR="00DB2080" w:rsidRPr="009857B6" w:rsidRDefault="00DB2080">
            <w:pPr>
              <w:jc w:val="center"/>
              <w:rPr>
                <w:rFonts w:eastAsia="MS Mincho" w:cs="Times New Roman"/>
                <w:sz w:val="20"/>
                <w:szCs w:val="20"/>
                <w:lang w:eastAsia="ja-JP"/>
              </w:rPr>
            </w:pPr>
            <w:r w:rsidRPr="009857B6">
              <w:rPr>
                <w:rFonts w:eastAsia="MS Mincho" w:cs="Times New Roman"/>
                <w:sz w:val="20"/>
                <w:szCs w:val="20"/>
                <w:lang w:eastAsia="ja-JP"/>
              </w:rPr>
              <w:t>4</w:t>
            </w:r>
          </w:p>
        </w:tc>
        <w:tc>
          <w:tcPr>
            <w:tcW w:w="8339" w:type="dxa"/>
            <w:tcBorders>
              <w:top w:val="single" w:sz="4" w:space="0" w:color="auto"/>
              <w:left w:val="single" w:sz="4" w:space="0" w:color="auto"/>
              <w:bottom w:val="single" w:sz="4" w:space="0" w:color="auto"/>
              <w:right w:val="single" w:sz="4" w:space="0" w:color="auto"/>
            </w:tcBorders>
            <w:hideMark/>
          </w:tcPr>
          <w:p w:rsidR="00DB2080" w:rsidRPr="009857B6" w:rsidRDefault="00DB2080">
            <w:pPr>
              <w:rPr>
                <w:rFonts w:eastAsia="MS Mincho" w:cs="Times New Roman"/>
                <w:sz w:val="20"/>
                <w:szCs w:val="20"/>
                <w:lang w:eastAsia="ja-JP"/>
              </w:rPr>
            </w:pPr>
            <w:r w:rsidRPr="009857B6">
              <w:rPr>
                <w:rFonts w:eastAsia="MS Mincho" w:cs="Times New Roman"/>
                <w:sz w:val="20"/>
                <w:szCs w:val="20"/>
                <w:lang w:eastAsia="ja-JP"/>
              </w:rPr>
              <w:t>Власништво поседа - пољопривредно земљиште и објекти у употреби – у закупу</w:t>
            </w:r>
          </w:p>
        </w:tc>
        <w:tc>
          <w:tcPr>
            <w:tcW w:w="850" w:type="dxa"/>
            <w:tcBorders>
              <w:top w:val="single" w:sz="4" w:space="0" w:color="auto"/>
              <w:left w:val="single" w:sz="4" w:space="0" w:color="auto"/>
              <w:bottom w:val="single" w:sz="4" w:space="0" w:color="auto"/>
              <w:right w:val="single" w:sz="4" w:space="0" w:color="auto"/>
            </w:tcBorders>
            <w:hideMark/>
          </w:tcPr>
          <w:p w:rsidR="00DB2080" w:rsidRPr="009857B6" w:rsidRDefault="00DB2080">
            <w:pPr>
              <w:jc w:val="center"/>
              <w:rPr>
                <w:rFonts w:eastAsia="MS Mincho" w:cs="Times New Roman"/>
                <w:sz w:val="20"/>
                <w:szCs w:val="20"/>
                <w:lang w:eastAsia="ja-JP"/>
              </w:rPr>
            </w:pPr>
            <w:r w:rsidRPr="009857B6">
              <w:rPr>
                <w:rFonts w:eastAsia="MS Mincho" w:cs="Times New Roman"/>
                <w:sz w:val="20"/>
                <w:szCs w:val="20"/>
                <w:lang w:eastAsia="ja-JP"/>
              </w:rPr>
              <w:t>5</w:t>
            </w:r>
          </w:p>
        </w:tc>
      </w:tr>
      <w:tr w:rsidR="00DB2080" w:rsidRPr="009857B6" w:rsidTr="00DB2080">
        <w:tc>
          <w:tcPr>
            <w:tcW w:w="558" w:type="dxa"/>
            <w:tcBorders>
              <w:top w:val="single" w:sz="4" w:space="0" w:color="auto"/>
              <w:left w:val="single" w:sz="4" w:space="0" w:color="auto"/>
              <w:bottom w:val="single" w:sz="4" w:space="0" w:color="auto"/>
              <w:right w:val="single" w:sz="4" w:space="0" w:color="auto"/>
            </w:tcBorders>
            <w:hideMark/>
          </w:tcPr>
          <w:p w:rsidR="00DB2080" w:rsidRPr="009857B6" w:rsidRDefault="00DB2080">
            <w:pPr>
              <w:jc w:val="center"/>
              <w:rPr>
                <w:rFonts w:eastAsia="MS Mincho" w:cs="Times New Roman"/>
                <w:sz w:val="20"/>
                <w:szCs w:val="20"/>
                <w:lang w:eastAsia="ja-JP"/>
              </w:rPr>
            </w:pPr>
            <w:r w:rsidRPr="009857B6">
              <w:rPr>
                <w:rFonts w:eastAsia="MS Mincho" w:cs="Times New Roman"/>
                <w:sz w:val="20"/>
                <w:szCs w:val="20"/>
                <w:lang w:eastAsia="ja-JP"/>
              </w:rPr>
              <w:t>5</w:t>
            </w:r>
          </w:p>
        </w:tc>
        <w:tc>
          <w:tcPr>
            <w:tcW w:w="8339" w:type="dxa"/>
            <w:tcBorders>
              <w:top w:val="single" w:sz="4" w:space="0" w:color="auto"/>
              <w:left w:val="single" w:sz="4" w:space="0" w:color="auto"/>
              <w:bottom w:val="single" w:sz="4" w:space="0" w:color="auto"/>
              <w:right w:val="single" w:sz="4" w:space="0" w:color="auto"/>
            </w:tcBorders>
            <w:hideMark/>
          </w:tcPr>
          <w:p w:rsidR="00DB2080" w:rsidRPr="009857B6" w:rsidRDefault="00DB2080">
            <w:pPr>
              <w:rPr>
                <w:rFonts w:eastAsia="MS Mincho" w:cs="Times New Roman"/>
                <w:sz w:val="20"/>
                <w:szCs w:val="20"/>
                <w:lang w:eastAsia="ja-JP"/>
              </w:rPr>
            </w:pPr>
            <w:r w:rsidRPr="009857B6">
              <w:rPr>
                <w:rFonts w:eastAsia="MS Mincho" w:cs="Times New Roman"/>
                <w:sz w:val="20"/>
                <w:szCs w:val="20"/>
                <w:lang w:eastAsia="ja-JP"/>
              </w:rPr>
              <w:t>Радна активност - бави се пољопривредом више од 50%</w:t>
            </w:r>
          </w:p>
        </w:tc>
        <w:tc>
          <w:tcPr>
            <w:tcW w:w="850" w:type="dxa"/>
            <w:tcBorders>
              <w:top w:val="single" w:sz="4" w:space="0" w:color="auto"/>
              <w:left w:val="single" w:sz="4" w:space="0" w:color="auto"/>
              <w:bottom w:val="single" w:sz="4" w:space="0" w:color="auto"/>
              <w:right w:val="single" w:sz="4" w:space="0" w:color="auto"/>
            </w:tcBorders>
            <w:hideMark/>
          </w:tcPr>
          <w:p w:rsidR="00DB2080" w:rsidRPr="009857B6" w:rsidRDefault="00DB2080">
            <w:pPr>
              <w:jc w:val="center"/>
              <w:rPr>
                <w:rFonts w:eastAsia="MS Mincho" w:cs="Times New Roman"/>
                <w:sz w:val="20"/>
                <w:szCs w:val="20"/>
                <w:lang w:eastAsia="ja-JP"/>
              </w:rPr>
            </w:pPr>
            <w:r w:rsidRPr="009857B6">
              <w:rPr>
                <w:rFonts w:eastAsia="MS Mincho" w:cs="Times New Roman"/>
                <w:sz w:val="20"/>
                <w:szCs w:val="20"/>
                <w:lang w:eastAsia="ja-JP"/>
              </w:rPr>
              <w:t>10</w:t>
            </w:r>
          </w:p>
        </w:tc>
      </w:tr>
      <w:tr w:rsidR="00DB2080" w:rsidRPr="009857B6" w:rsidTr="00DB2080">
        <w:tc>
          <w:tcPr>
            <w:tcW w:w="558" w:type="dxa"/>
            <w:tcBorders>
              <w:top w:val="single" w:sz="4" w:space="0" w:color="auto"/>
              <w:left w:val="single" w:sz="4" w:space="0" w:color="auto"/>
              <w:bottom w:val="single" w:sz="4" w:space="0" w:color="auto"/>
              <w:right w:val="single" w:sz="4" w:space="0" w:color="auto"/>
            </w:tcBorders>
            <w:hideMark/>
          </w:tcPr>
          <w:p w:rsidR="00DB2080" w:rsidRPr="009857B6" w:rsidRDefault="00DB2080">
            <w:pPr>
              <w:jc w:val="center"/>
              <w:rPr>
                <w:rFonts w:eastAsia="MS Mincho" w:cs="Times New Roman"/>
                <w:sz w:val="20"/>
                <w:szCs w:val="20"/>
                <w:lang w:eastAsia="ja-JP"/>
              </w:rPr>
            </w:pPr>
            <w:r w:rsidRPr="009857B6">
              <w:rPr>
                <w:rFonts w:eastAsia="MS Mincho" w:cs="Times New Roman"/>
                <w:sz w:val="20"/>
                <w:szCs w:val="20"/>
                <w:lang w:eastAsia="ja-JP"/>
              </w:rPr>
              <w:t>6</w:t>
            </w:r>
          </w:p>
        </w:tc>
        <w:tc>
          <w:tcPr>
            <w:tcW w:w="8339" w:type="dxa"/>
            <w:tcBorders>
              <w:top w:val="single" w:sz="4" w:space="0" w:color="auto"/>
              <w:left w:val="single" w:sz="4" w:space="0" w:color="auto"/>
              <w:bottom w:val="single" w:sz="4" w:space="0" w:color="auto"/>
              <w:right w:val="single" w:sz="4" w:space="0" w:color="auto"/>
            </w:tcBorders>
            <w:hideMark/>
          </w:tcPr>
          <w:p w:rsidR="00DB2080" w:rsidRPr="009857B6" w:rsidRDefault="00DB2080">
            <w:pPr>
              <w:rPr>
                <w:rFonts w:eastAsia="MS Mincho" w:cs="Times New Roman"/>
                <w:sz w:val="20"/>
                <w:szCs w:val="20"/>
                <w:lang w:eastAsia="ja-JP"/>
              </w:rPr>
            </w:pPr>
            <w:r w:rsidRPr="009857B6">
              <w:rPr>
                <w:rFonts w:eastAsia="MS Mincho" w:cs="Times New Roman"/>
                <w:sz w:val="20"/>
                <w:szCs w:val="20"/>
                <w:lang w:eastAsia="ja-JP"/>
              </w:rPr>
              <w:t>Радна активност - бави се пољопривредом мање од 50%</w:t>
            </w:r>
          </w:p>
        </w:tc>
        <w:tc>
          <w:tcPr>
            <w:tcW w:w="850" w:type="dxa"/>
            <w:tcBorders>
              <w:top w:val="single" w:sz="4" w:space="0" w:color="auto"/>
              <w:left w:val="single" w:sz="4" w:space="0" w:color="auto"/>
              <w:bottom w:val="single" w:sz="4" w:space="0" w:color="auto"/>
              <w:right w:val="single" w:sz="4" w:space="0" w:color="auto"/>
            </w:tcBorders>
            <w:hideMark/>
          </w:tcPr>
          <w:p w:rsidR="00DB2080" w:rsidRPr="009857B6" w:rsidRDefault="00DB2080">
            <w:pPr>
              <w:jc w:val="center"/>
              <w:rPr>
                <w:rFonts w:eastAsia="MS Mincho" w:cs="Times New Roman"/>
                <w:sz w:val="20"/>
                <w:szCs w:val="20"/>
                <w:lang w:eastAsia="ja-JP"/>
              </w:rPr>
            </w:pPr>
            <w:r w:rsidRPr="009857B6">
              <w:rPr>
                <w:rFonts w:eastAsia="MS Mincho" w:cs="Times New Roman"/>
                <w:sz w:val="20"/>
                <w:szCs w:val="20"/>
                <w:lang w:eastAsia="ja-JP"/>
              </w:rPr>
              <w:t>5</w:t>
            </w:r>
          </w:p>
        </w:tc>
      </w:tr>
      <w:tr w:rsidR="00DB2080" w:rsidRPr="009857B6" w:rsidTr="00DB2080">
        <w:tc>
          <w:tcPr>
            <w:tcW w:w="558" w:type="dxa"/>
            <w:tcBorders>
              <w:top w:val="single" w:sz="4" w:space="0" w:color="auto"/>
              <w:left w:val="single" w:sz="4" w:space="0" w:color="auto"/>
              <w:bottom w:val="single" w:sz="4" w:space="0" w:color="auto"/>
              <w:right w:val="single" w:sz="4" w:space="0" w:color="auto"/>
            </w:tcBorders>
            <w:hideMark/>
          </w:tcPr>
          <w:p w:rsidR="00DB2080" w:rsidRPr="009857B6" w:rsidRDefault="00DB2080">
            <w:pPr>
              <w:jc w:val="center"/>
              <w:rPr>
                <w:rFonts w:eastAsia="MS Mincho" w:cs="Times New Roman"/>
                <w:sz w:val="20"/>
                <w:szCs w:val="20"/>
                <w:lang w:eastAsia="ja-JP"/>
              </w:rPr>
            </w:pPr>
            <w:r w:rsidRPr="009857B6">
              <w:rPr>
                <w:rFonts w:eastAsia="MS Mincho" w:cs="Times New Roman"/>
                <w:sz w:val="20"/>
                <w:szCs w:val="20"/>
                <w:lang w:eastAsia="ja-JP"/>
              </w:rPr>
              <w:t>7</w:t>
            </w:r>
          </w:p>
        </w:tc>
        <w:tc>
          <w:tcPr>
            <w:tcW w:w="8339" w:type="dxa"/>
            <w:tcBorders>
              <w:top w:val="single" w:sz="4" w:space="0" w:color="auto"/>
              <w:left w:val="single" w:sz="4" w:space="0" w:color="auto"/>
              <w:bottom w:val="single" w:sz="4" w:space="0" w:color="auto"/>
              <w:right w:val="single" w:sz="4" w:space="0" w:color="auto"/>
            </w:tcBorders>
            <w:hideMark/>
          </w:tcPr>
          <w:p w:rsidR="00DB2080" w:rsidRPr="009857B6" w:rsidRDefault="00DB2080">
            <w:pPr>
              <w:rPr>
                <w:rFonts w:eastAsia="MS Mincho" w:cs="Times New Roman"/>
                <w:sz w:val="20"/>
                <w:szCs w:val="20"/>
                <w:lang w:eastAsia="ja-JP"/>
              </w:rPr>
            </w:pPr>
            <w:r w:rsidRPr="009857B6">
              <w:rPr>
                <w:rFonts w:eastAsia="MS Mincho" w:cs="Times New Roman"/>
                <w:sz w:val="20"/>
                <w:szCs w:val="20"/>
                <w:lang w:eastAsia="ja-JP"/>
              </w:rPr>
              <w:t>Подносилац пријаве - жена</w:t>
            </w:r>
          </w:p>
        </w:tc>
        <w:tc>
          <w:tcPr>
            <w:tcW w:w="850" w:type="dxa"/>
            <w:tcBorders>
              <w:top w:val="single" w:sz="4" w:space="0" w:color="auto"/>
              <w:left w:val="single" w:sz="4" w:space="0" w:color="auto"/>
              <w:bottom w:val="single" w:sz="4" w:space="0" w:color="auto"/>
              <w:right w:val="single" w:sz="4" w:space="0" w:color="auto"/>
            </w:tcBorders>
            <w:hideMark/>
          </w:tcPr>
          <w:p w:rsidR="00DB2080" w:rsidRPr="009857B6" w:rsidRDefault="00DB2080">
            <w:pPr>
              <w:jc w:val="center"/>
              <w:rPr>
                <w:rFonts w:eastAsia="MS Mincho" w:cs="Times New Roman"/>
                <w:sz w:val="20"/>
                <w:szCs w:val="20"/>
                <w:lang w:eastAsia="ja-JP"/>
              </w:rPr>
            </w:pPr>
            <w:r w:rsidRPr="009857B6">
              <w:rPr>
                <w:rFonts w:eastAsia="MS Mincho" w:cs="Times New Roman"/>
                <w:sz w:val="20"/>
                <w:szCs w:val="20"/>
                <w:lang w:eastAsia="ja-JP"/>
              </w:rPr>
              <w:t>5</w:t>
            </w:r>
          </w:p>
        </w:tc>
      </w:tr>
      <w:tr w:rsidR="00DB2080" w:rsidRPr="009857B6" w:rsidTr="00DB2080">
        <w:tc>
          <w:tcPr>
            <w:tcW w:w="558" w:type="dxa"/>
            <w:tcBorders>
              <w:top w:val="single" w:sz="4" w:space="0" w:color="auto"/>
              <w:left w:val="single" w:sz="4" w:space="0" w:color="auto"/>
              <w:bottom w:val="single" w:sz="4" w:space="0" w:color="auto"/>
              <w:right w:val="single" w:sz="4" w:space="0" w:color="auto"/>
            </w:tcBorders>
            <w:hideMark/>
          </w:tcPr>
          <w:p w:rsidR="00DB2080" w:rsidRPr="009857B6" w:rsidRDefault="00DB2080">
            <w:pPr>
              <w:jc w:val="center"/>
              <w:rPr>
                <w:rFonts w:eastAsia="MS Mincho" w:cs="Times New Roman"/>
                <w:sz w:val="20"/>
                <w:szCs w:val="20"/>
                <w:lang w:eastAsia="ja-JP"/>
              </w:rPr>
            </w:pPr>
            <w:r w:rsidRPr="009857B6">
              <w:rPr>
                <w:rFonts w:eastAsia="MS Mincho" w:cs="Times New Roman"/>
                <w:sz w:val="20"/>
                <w:szCs w:val="20"/>
                <w:lang w:eastAsia="ja-JP"/>
              </w:rPr>
              <w:t>8</w:t>
            </w:r>
          </w:p>
        </w:tc>
        <w:tc>
          <w:tcPr>
            <w:tcW w:w="8339" w:type="dxa"/>
            <w:tcBorders>
              <w:top w:val="single" w:sz="4" w:space="0" w:color="auto"/>
              <w:left w:val="single" w:sz="4" w:space="0" w:color="auto"/>
              <w:bottom w:val="single" w:sz="4" w:space="0" w:color="auto"/>
              <w:right w:val="single" w:sz="4" w:space="0" w:color="auto"/>
            </w:tcBorders>
            <w:hideMark/>
          </w:tcPr>
          <w:p w:rsidR="00DB2080" w:rsidRPr="009857B6" w:rsidRDefault="00DB2080">
            <w:pPr>
              <w:rPr>
                <w:rFonts w:eastAsia="MS Mincho" w:cs="Times New Roman"/>
                <w:sz w:val="20"/>
                <w:szCs w:val="20"/>
                <w:lang w:eastAsia="ja-JP"/>
              </w:rPr>
            </w:pPr>
            <w:r w:rsidRPr="009857B6">
              <w:rPr>
                <w:rFonts w:eastAsia="MS Mincho" w:cs="Times New Roman"/>
                <w:sz w:val="20"/>
                <w:szCs w:val="20"/>
                <w:lang w:eastAsia="ja-JP"/>
              </w:rPr>
              <w:t xml:space="preserve">Газдинство регистровано више од три године </w:t>
            </w:r>
          </w:p>
        </w:tc>
        <w:tc>
          <w:tcPr>
            <w:tcW w:w="850" w:type="dxa"/>
            <w:tcBorders>
              <w:top w:val="single" w:sz="4" w:space="0" w:color="auto"/>
              <w:left w:val="single" w:sz="4" w:space="0" w:color="auto"/>
              <w:bottom w:val="single" w:sz="4" w:space="0" w:color="auto"/>
              <w:right w:val="single" w:sz="4" w:space="0" w:color="auto"/>
            </w:tcBorders>
            <w:hideMark/>
          </w:tcPr>
          <w:p w:rsidR="00DB2080" w:rsidRPr="009857B6" w:rsidRDefault="00DB2080">
            <w:pPr>
              <w:jc w:val="center"/>
              <w:rPr>
                <w:rFonts w:eastAsia="MS Mincho" w:cs="Times New Roman"/>
                <w:sz w:val="20"/>
                <w:szCs w:val="20"/>
                <w:lang w:eastAsia="ja-JP"/>
              </w:rPr>
            </w:pPr>
            <w:r w:rsidRPr="009857B6">
              <w:rPr>
                <w:rFonts w:eastAsia="MS Mincho" w:cs="Times New Roman"/>
                <w:sz w:val="20"/>
                <w:szCs w:val="20"/>
                <w:lang w:eastAsia="ja-JP"/>
              </w:rPr>
              <w:t>10</w:t>
            </w:r>
          </w:p>
        </w:tc>
      </w:tr>
      <w:tr w:rsidR="00DB2080" w:rsidRPr="009857B6" w:rsidTr="00DB2080">
        <w:tc>
          <w:tcPr>
            <w:tcW w:w="558" w:type="dxa"/>
            <w:tcBorders>
              <w:top w:val="single" w:sz="4" w:space="0" w:color="auto"/>
              <w:left w:val="single" w:sz="4" w:space="0" w:color="auto"/>
              <w:bottom w:val="single" w:sz="4" w:space="0" w:color="auto"/>
              <w:right w:val="single" w:sz="4" w:space="0" w:color="auto"/>
            </w:tcBorders>
            <w:hideMark/>
          </w:tcPr>
          <w:p w:rsidR="00DB2080" w:rsidRPr="009857B6" w:rsidRDefault="00DB2080">
            <w:pPr>
              <w:jc w:val="center"/>
              <w:rPr>
                <w:rFonts w:eastAsia="MS Mincho" w:cs="Times New Roman"/>
                <w:sz w:val="20"/>
                <w:szCs w:val="20"/>
                <w:lang w:eastAsia="ja-JP"/>
              </w:rPr>
            </w:pPr>
            <w:r w:rsidRPr="009857B6">
              <w:rPr>
                <w:rFonts w:eastAsia="MS Mincho" w:cs="Times New Roman"/>
                <w:sz w:val="20"/>
                <w:szCs w:val="20"/>
                <w:lang w:eastAsia="ja-JP"/>
              </w:rPr>
              <w:t>9</w:t>
            </w:r>
          </w:p>
        </w:tc>
        <w:tc>
          <w:tcPr>
            <w:tcW w:w="8339" w:type="dxa"/>
            <w:tcBorders>
              <w:top w:val="single" w:sz="4" w:space="0" w:color="auto"/>
              <w:left w:val="single" w:sz="4" w:space="0" w:color="auto"/>
              <w:bottom w:val="single" w:sz="4" w:space="0" w:color="auto"/>
              <w:right w:val="single" w:sz="4" w:space="0" w:color="auto"/>
            </w:tcBorders>
            <w:hideMark/>
          </w:tcPr>
          <w:p w:rsidR="00DB2080" w:rsidRPr="009857B6" w:rsidRDefault="00DB2080">
            <w:pPr>
              <w:rPr>
                <w:rFonts w:eastAsia="MS Mincho" w:cs="Times New Roman"/>
                <w:sz w:val="20"/>
                <w:szCs w:val="20"/>
                <w:lang w:eastAsia="ja-JP"/>
              </w:rPr>
            </w:pPr>
            <w:r w:rsidRPr="009857B6">
              <w:rPr>
                <w:rFonts w:eastAsia="MS Mincho" w:cs="Times New Roman"/>
                <w:sz w:val="20"/>
                <w:szCs w:val="20"/>
                <w:lang w:eastAsia="ja-JP"/>
              </w:rPr>
              <w:t xml:space="preserve">Газдинство регистровано мање од три године </w:t>
            </w:r>
          </w:p>
        </w:tc>
        <w:tc>
          <w:tcPr>
            <w:tcW w:w="850" w:type="dxa"/>
            <w:tcBorders>
              <w:top w:val="single" w:sz="4" w:space="0" w:color="auto"/>
              <w:left w:val="single" w:sz="4" w:space="0" w:color="auto"/>
              <w:bottom w:val="single" w:sz="4" w:space="0" w:color="auto"/>
              <w:right w:val="single" w:sz="4" w:space="0" w:color="auto"/>
            </w:tcBorders>
            <w:hideMark/>
          </w:tcPr>
          <w:p w:rsidR="00DB2080" w:rsidRPr="009857B6" w:rsidRDefault="00DB2080">
            <w:pPr>
              <w:jc w:val="center"/>
              <w:rPr>
                <w:rFonts w:eastAsia="MS Mincho" w:cs="Times New Roman"/>
                <w:sz w:val="20"/>
                <w:szCs w:val="20"/>
                <w:lang w:eastAsia="ja-JP"/>
              </w:rPr>
            </w:pPr>
            <w:r w:rsidRPr="009857B6">
              <w:rPr>
                <w:rFonts w:eastAsia="MS Mincho" w:cs="Times New Roman"/>
                <w:sz w:val="20"/>
                <w:szCs w:val="20"/>
                <w:lang w:eastAsia="ja-JP"/>
              </w:rPr>
              <w:t>5</w:t>
            </w:r>
          </w:p>
        </w:tc>
      </w:tr>
      <w:tr w:rsidR="00DB2080" w:rsidRPr="009857B6" w:rsidTr="00DB2080">
        <w:tc>
          <w:tcPr>
            <w:tcW w:w="558" w:type="dxa"/>
            <w:tcBorders>
              <w:top w:val="single" w:sz="4" w:space="0" w:color="auto"/>
              <w:left w:val="single" w:sz="4" w:space="0" w:color="auto"/>
              <w:bottom w:val="single" w:sz="4" w:space="0" w:color="auto"/>
              <w:right w:val="single" w:sz="4" w:space="0" w:color="auto"/>
            </w:tcBorders>
            <w:hideMark/>
          </w:tcPr>
          <w:p w:rsidR="00DB2080" w:rsidRPr="009857B6" w:rsidRDefault="00DB2080">
            <w:pPr>
              <w:jc w:val="center"/>
              <w:rPr>
                <w:rFonts w:eastAsia="MS Mincho" w:cs="Times New Roman"/>
                <w:sz w:val="20"/>
                <w:szCs w:val="20"/>
                <w:lang w:eastAsia="ja-JP"/>
              </w:rPr>
            </w:pPr>
            <w:r w:rsidRPr="009857B6">
              <w:rPr>
                <w:rFonts w:eastAsia="MS Mincho" w:cs="Times New Roman"/>
                <w:sz w:val="20"/>
                <w:szCs w:val="20"/>
                <w:lang w:eastAsia="ja-JP"/>
              </w:rPr>
              <w:t>10</w:t>
            </w:r>
          </w:p>
        </w:tc>
        <w:tc>
          <w:tcPr>
            <w:tcW w:w="8339" w:type="dxa"/>
            <w:tcBorders>
              <w:top w:val="single" w:sz="4" w:space="0" w:color="auto"/>
              <w:left w:val="single" w:sz="4" w:space="0" w:color="auto"/>
              <w:bottom w:val="single" w:sz="4" w:space="0" w:color="auto"/>
              <w:right w:val="single" w:sz="4" w:space="0" w:color="auto"/>
            </w:tcBorders>
            <w:hideMark/>
          </w:tcPr>
          <w:p w:rsidR="00DB2080" w:rsidRPr="009857B6" w:rsidRDefault="00DB2080">
            <w:pPr>
              <w:rPr>
                <w:rFonts w:eastAsia="MS Mincho" w:cs="Times New Roman"/>
                <w:sz w:val="20"/>
                <w:szCs w:val="20"/>
                <w:lang w:eastAsia="ja-JP"/>
              </w:rPr>
            </w:pPr>
            <w:r w:rsidRPr="009857B6">
              <w:rPr>
                <w:rFonts w:eastAsia="MS Mincho" w:cs="Times New Roman"/>
                <w:sz w:val="20"/>
                <w:szCs w:val="20"/>
                <w:lang w:eastAsia="ja-JP"/>
              </w:rPr>
              <w:t>Пребивалиште – остала насељена места</w:t>
            </w:r>
          </w:p>
        </w:tc>
        <w:tc>
          <w:tcPr>
            <w:tcW w:w="850" w:type="dxa"/>
            <w:tcBorders>
              <w:top w:val="single" w:sz="4" w:space="0" w:color="auto"/>
              <w:left w:val="single" w:sz="4" w:space="0" w:color="auto"/>
              <w:bottom w:val="single" w:sz="4" w:space="0" w:color="auto"/>
              <w:right w:val="single" w:sz="4" w:space="0" w:color="auto"/>
            </w:tcBorders>
            <w:hideMark/>
          </w:tcPr>
          <w:p w:rsidR="00DB2080" w:rsidRPr="009857B6" w:rsidRDefault="00DB2080">
            <w:pPr>
              <w:jc w:val="center"/>
              <w:rPr>
                <w:rFonts w:eastAsia="MS Mincho" w:cs="Times New Roman"/>
                <w:sz w:val="20"/>
                <w:szCs w:val="20"/>
                <w:lang w:eastAsia="ja-JP"/>
              </w:rPr>
            </w:pPr>
            <w:r w:rsidRPr="009857B6">
              <w:rPr>
                <w:rFonts w:eastAsia="MS Mincho" w:cs="Times New Roman"/>
                <w:sz w:val="20"/>
                <w:szCs w:val="20"/>
                <w:lang w:eastAsia="ja-JP"/>
              </w:rPr>
              <w:t>5</w:t>
            </w:r>
          </w:p>
        </w:tc>
      </w:tr>
      <w:tr w:rsidR="00DB2080" w:rsidRPr="009857B6" w:rsidTr="00DB2080">
        <w:tc>
          <w:tcPr>
            <w:tcW w:w="558" w:type="dxa"/>
            <w:tcBorders>
              <w:top w:val="single" w:sz="4" w:space="0" w:color="auto"/>
              <w:left w:val="single" w:sz="4" w:space="0" w:color="auto"/>
              <w:bottom w:val="single" w:sz="4" w:space="0" w:color="auto"/>
              <w:right w:val="single" w:sz="4" w:space="0" w:color="auto"/>
            </w:tcBorders>
            <w:hideMark/>
          </w:tcPr>
          <w:p w:rsidR="00DB2080" w:rsidRPr="009857B6" w:rsidRDefault="00DB2080">
            <w:pPr>
              <w:jc w:val="center"/>
              <w:rPr>
                <w:rFonts w:eastAsia="MS Mincho" w:cs="Times New Roman"/>
                <w:sz w:val="20"/>
                <w:szCs w:val="20"/>
                <w:lang w:eastAsia="ja-JP"/>
              </w:rPr>
            </w:pPr>
            <w:r w:rsidRPr="009857B6">
              <w:rPr>
                <w:rFonts w:eastAsia="MS Mincho" w:cs="Times New Roman"/>
                <w:sz w:val="20"/>
                <w:szCs w:val="20"/>
                <w:lang w:eastAsia="ja-JP"/>
              </w:rPr>
              <w:t>11</w:t>
            </w:r>
          </w:p>
        </w:tc>
        <w:tc>
          <w:tcPr>
            <w:tcW w:w="8339" w:type="dxa"/>
            <w:tcBorders>
              <w:top w:val="single" w:sz="4" w:space="0" w:color="auto"/>
              <w:left w:val="single" w:sz="4" w:space="0" w:color="auto"/>
              <w:bottom w:val="single" w:sz="4" w:space="0" w:color="auto"/>
              <w:right w:val="single" w:sz="4" w:space="0" w:color="auto"/>
            </w:tcBorders>
            <w:hideMark/>
          </w:tcPr>
          <w:p w:rsidR="00DB2080" w:rsidRPr="009857B6" w:rsidRDefault="00DB2080">
            <w:pPr>
              <w:rPr>
                <w:rFonts w:eastAsia="MS Mincho" w:cs="Times New Roman"/>
                <w:sz w:val="20"/>
                <w:szCs w:val="20"/>
                <w:lang w:eastAsia="ja-JP"/>
              </w:rPr>
            </w:pPr>
            <w:r w:rsidRPr="009857B6">
              <w:rPr>
                <w:rFonts w:eastAsia="MS Mincho" w:cs="Times New Roman"/>
                <w:sz w:val="20"/>
                <w:szCs w:val="20"/>
                <w:lang w:eastAsia="ja-JP"/>
              </w:rPr>
              <w:t>Пребивалиште – подручја са отежаним условима рада</w:t>
            </w:r>
          </w:p>
        </w:tc>
        <w:tc>
          <w:tcPr>
            <w:tcW w:w="850" w:type="dxa"/>
            <w:tcBorders>
              <w:top w:val="single" w:sz="4" w:space="0" w:color="auto"/>
              <w:left w:val="single" w:sz="4" w:space="0" w:color="auto"/>
              <w:bottom w:val="single" w:sz="4" w:space="0" w:color="auto"/>
              <w:right w:val="single" w:sz="4" w:space="0" w:color="auto"/>
            </w:tcBorders>
            <w:hideMark/>
          </w:tcPr>
          <w:p w:rsidR="00DB2080" w:rsidRPr="009857B6" w:rsidRDefault="00DB2080">
            <w:pPr>
              <w:jc w:val="center"/>
              <w:rPr>
                <w:rFonts w:eastAsia="MS Mincho" w:cs="Times New Roman"/>
                <w:sz w:val="20"/>
                <w:szCs w:val="20"/>
                <w:lang w:eastAsia="ja-JP"/>
              </w:rPr>
            </w:pPr>
            <w:r w:rsidRPr="009857B6">
              <w:rPr>
                <w:rFonts w:eastAsia="MS Mincho" w:cs="Times New Roman"/>
                <w:sz w:val="20"/>
                <w:szCs w:val="20"/>
                <w:lang w:eastAsia="ja-JP"/>
              </w:rPr>
              <w:t>10</w:t>
            </w:r>
          </w:p>
        </w:tc>
      </w:tr>
      <w:tr w:rsidR="00DB2080" w:rsidRPr="009857B6" w:rsidTr="00DB2080">
        <w:tc>
          <w:tcPr>
            <w:tcW w:w="558" w:type="dxa"/>
            <w:tcBorders>
              <w:top w:val="single" w:sz="4" w:space="0" w:color="auto"/>
              <w:left w:val="single" w:sz="4" w:space="0" w:color="auto"/>
              <w:bottom w:val="single" w:sz="4" w:space="0" w:color="auto"/>
              <w:right w:val="single" w:sz="4" w:space="0" w:color="auto"/>
            </w:tcBorders>
            <w:hideMark/>
          </w:tcPr>
          <w:p w:rsidR="00DB2080" w:rsidRPr="009857B6" w:rsidRDefault="00DB2080">
            <w:pPr>
              <w:jc w:val="center"/>
              <w:rPr>
                <w:rFonts w:eastAsia="MS Mincho" w:cs="Times New Roman"/>
                <w:sz w:val="20"/>
                <w:szCs w:val="20"/>
                <w:lang w:eastAsia="ja-JP"/>
              </w:rPr>
            </w:pPr>
            <w:r w:rsidRPr="009857B6">
              <w:rPr>
                <w:rFonts w:eastAsia="MS Mincho" w:cs="Times New Roman"/>
                <w:sz w:val="20"/>
                <w:szCs w:val="20"/>
                <w:lang w:eastAsia="ja-JP"/>
              </w:rPr>
              <w:t>12</w:t>
            </w:r>
          </w:p>
        </w:tc>
        <w:tc>
          <w:tcPr>
            <w:tcW w:w="8339" w:type="dxa"/>
            <w:tcBorders>
              <w:top w:val="single" w:sz="4" w:space="0" w:color="auto"/>
              <w:left w:val="single" w:sz="4" w:space="0" w:color="auto"/>
              <w:bottom w:val="single" w:sz="4" w:space="0" w:color="auto"/>
              <w:right w:val="single" w:sz="4" w:space="0" w:color="auto"/>
            </w:tcBorders>
            <w:hideMark/>
          </w:tcPr>
          <w:p w:rsidR="00DB2080" w:rsidRPr="009857B6" w:rsidRDefault="00DB2080">
            <w:pPr>
              <w:rPr>
                <w:rFonts w:eastAsia="MS Mincho" w:cs="Times New Roman"/>
                <w:sz w:val="20"/>
                <w:szCs w:val="20"/>
                <w:lang w:eastAsia="ja-JP"/>
              </w:rPr>
            </w:pPr>
            <w:r w:rsidRPr="009857B6">
              <w:rPr>
                <w:rFonts w:eastAsia="MS Mincho" w:cs="Times New Roman"/>
                <w:sz w:val="20"/>
                <w:szCs w:val="20"/>
                <w:lang w:eastAsia="ja-JP"/>
              </w:rPr>
              <w:t>Подносилац пријаве је члан задруге</w:t>
            </w:r>
          </w:p>
        </w:tc>
        <w:tc>
          <w:tcPr>
            <w:tcW w:w="850" w:type="dxa"/>
            <w:tcBorders>
              <w:top w:val="single" w:sz="4" w:space="0" w:color="auto"/>
              <w:left w:val="single" w:sz="4" w:space="0" w:color="auto"/>
              <w:bottom w:val="single" w:sz="4" w:space="0" w:color="auto"/>
              <w:right w:val="single" w:sz="4" w:space="0" w:color="auto"/>
            </w:tcBorders>
            <w:hideMark/>
          </w:tcPr>
          <w:p w:rsidR="00DB2080" w:rsidRPr="009857B6" w:rsidRDefault="00DB2080">
            <w:pPr>
              <w:jc w:val="center"/>
              <w:rPr>
                <w:rFonts w:eastAsia="MS Mincho" w:cs="Times New Roman"/>
                <w:sz w:val="20"/>
                <w:szCs w:val="20"/>
                <w:lang w:eastAsia="ja-JP"/>
              </w:rPr>
            </w:pPr>
            <w:r w:rsidRPr="009857B6">
              <w:rPr>
                <w:rFonts w:eastAsia="MS Mincho" w:cs="Times New Roman"/>
                <w:sz w:val="20"/>
                <w:szCs w:val="20"/>
                <w:lang w:eastAsia="ja-JP"/>
              </w:rPr>
              <w:t>10</w:t>
            </w:r>
          </w:p>
        </w:tc>
      </w:tr>
      <w:tr w:rsidR="00DB2080" w:rsidRPr="009857B6" w:rsidTr="00DB2080">
        <w:tc>
          <w:tcPr>
            <w:tcW w:w="558" w:type="dxa"/>
            <w:tcBorders>
              <w:top w:val="single" w:sz="4" w:space="0" w:color="auto"/>
              <w:left w:val="single" w:sz="4" w:space="0" w:color="auto"/>
              <w:bottom w:val="single" w:sz="4" w:space="0" w:color="auto"/>
              <w:right w:val="single" w:sz="4" w:space="0" w:color="auto"/>
            </w:tcBorders>
            <w:hideMark/>
          </w:tcPr>
          <w:p w:rsidR="00DB2080" w:rsidRPr="009857B6" w:rsidRDefault="00DB2080">
            <w:pPr>
              <w:jc w:val="center"/>
              <w:rPr>
                <w:rFonts w:eastAsia="MS Mincho" w:cs="Times New Roman"/>
                <w:sz w:val="20"/>
                <w:szCs w:val="20"/>
                <w:lang w:eastAsia="ja-JP"/>
              </w:rPr>
            </w:pPr>
            <w:r w:rsidRPr="009857B6">
              <w:rPr>
                <w:rFonts w:eastAsia="MS Mincho" w:cs="Times New Roman"/>
                <w:sz w:val="20"/>
                <w:szCs w:val="20"/>
                <w:lang w:eastAsia="ja-JP"/>
              </w:rPr>
              <w:t>13</w:t>
            </w:r>
          </w:p>
        </w:tc>
        <w:tc>
          <w:tcPr>
            <w:tcW w:w="8339" w:type="dxa"/>
            <w:tcBorders>
              <w:top w:val="single" w:sz="4" w:space="0" w:color="auto"/>
              <w:left w:val="single" w:sz="4" w:space="0" w:color="auto"/>
              <w:bottom w:val="single" w:sz="4" w:space="0" w:color="auto"/>
              <w:right w:val="single" w:sz="4" w:space="0" w:color="auto"/>
            </w:tcBorders>
            <w:hideMark/>
          </w:tcPr>
          <w:p w:rsidR="00DB2080" w:rsidRPr="009857B6" w:rsidRDefault="00DB2080">
            <w:pPr>
              <w:rPr>
                <w:rFonts w:eastAsia="MS Mincho" w:cs="Times New Roman"/>
                <w:sz w:val="20"/>
                <w:szCs w:val="20"/>
                <w:lang w:eastAsia="ja-JP"/>
              </w:rPr>
            </w:pPr>
            <w:r w:rsidRPr="009857B6">
              <w:rPr>
                <w:rFonts w:eastAsia="MS Mincho" w:cs="Times New Roman"/>
                <w:sz w:val="20"/>
                <w:szCs w:val="20"/>
                <w:lang w:eastAsia="ja-JP"/>
              </w:rPr>
              <w:t>Подносилац пријаве  није је члан задруге</w:t>
            </w:r>
          </w:p>
        </w:tc>
        <w:tc>
          <w:tcPr>
            <w:tcW w:w="850" w:type="dxa"/>
            <w:tcBorders>
              <w:top w:val="single" w:sz="4" w:space="0" w:color="auto"/>
              <w:left w:val="single" w:sz="4" w:space="0" w:color="auto"/>
              <w:bottom w:val="single" w:sz="4" w:space="0" w:color="auto"/>
              <w:right w:val="single" w:sz="4" w:space="0" w:color="auto"/>
            </w:tcBorders>
            <w:hideMark/>
          </w:tcPr>
          <w:p w:rsidR="00DB2080" w:rsidRPr="009857B6" w:rsidRDefault="00DB2080">
            <w:pPr>
              <w:jc w:val="center"/>
              <w:rPr>
                <w:rFonts w:eastAsia="MS Mincho" w:cs="Times New Roman"/>
                <w:sz w:val="20"/>
                <w:szCs w:val="20"/>
                <w:lang w:eastAsia="ja-JP"/>
              </w:rPr>
            </w:pPr>
            <w:r w:rsidRPr="009857B6">
              <w:rPr>
                <w:rFonts w:eastAsia="MS Mincho" w:cs="Times New Roman"/>
                <w:sz w:val="20"/>
                <w:szCs w:val="20"/>
                <w:lang w:eastAsia="ja-JP"/>
              </w:rPr>
              <w:t>5</w:t>
            </w:r>
          </w:p>
        </w:tc>
      </w:tr>
      <w:tr w:rsidR="00DB2080" w:rsidRPr="009857B6" w:rsidTr="00DB2080">
        <w:tc>
          <w:tcPr>
            <w:tcW w:w="558" w:type="dxa"/>
            <w:tcBorders>
              <w:top w:val="single" w:sz="4" w:space="0" w:color="auto"/>
              <w:left w:val="single" w:sz="4" w:space="0" w:color="auto"/>
              <w:bottom w:val="single" w:sz="4" w:space="0" w:color="auto"/>
              <w:right w:val="single" w:sz="4" w:space="0" w:color="auto"/>
            </w:tcBorders>
            <w:hideMark/>
          </w:tcPr>
          <w:p w:rsidR="00DB2080" w:rsidRPr="009857B6" w:rsidRDefault="00DB2080">
            <w:pPr>
              <w:jc w:val="center"/>
              <w:rPr>
                <w:rFonts w:eastAsia="MS Mincho" w:cs="Times New Roman"/>
                <w:sz w:val="20"/>
                <w:szCs w:val="20"/>
                <w:lang w:eastAsia="ja-JP"/>
              </w:rPr>
            </w:pPr>
            <w:r w:rsidRPr="009857B6">
              <w:rPr>
                <w:rFonts w:eastAsia="MS Mincho" w:cs="Times New Roman"/>
                <w:sz w:val="20"/>
                <w:szCs w:val="20"/>
                <w:lang w:eastAsia="ja-JP"/>
              </w:rPr>
              <w:t>14</w:t>
            </w:r>
          </w:p>
        </w:tc>
        <w:tc>
          <w:tcPr>
            <w:tcW w:w="8339" w:type="dxa"/>
            <w:tcBorders>
              <w:top w:val="single" w:sz="4" w:space="0" w:color="auto"/>
              <w:left w:val="single" w:sz="4" w:space="0" w:color="auto"/>
              <w:bottom w:val="single" w:sz="4" w:space="0" w:color="auto"/>
              <w:right w:val="single" w:sz="4" w:space="0" w:color="auto"/>
            </w:tcBorders>
            <w:hideMark/>
          </w:tcPr>
          <w:p w:rsidR="00DB2080" w:rsidRPr="009857B6" w:rsidRDefault="00DB2080">
            <w:pPr>
              <w:rPr>
                <w:rFonts w:eastAsia="MS Mincho" w:cs="Times New Roman"/>
                <w:sz w:val="20"/>
                <w:szCs w:val="20"/>
                <w:lang w:eastAsia="ja-JP"/>
              </w:rPr>
            </w:pPr>
            <w:r w:rsidRPr="009857B6">
              <w:rPr>
                <w:rFonts w:eastAsia="MS Mincho" w:cs="Times New Roman"/>
                <w:sz w:val="20"/>
                <w:szCs w:val="20"/>
                <w:lang w:eastAsia="ja-JP"/>
              </w:rPr>
              <w:t xml:space="preserve">оцена одрживости инвестиције </w:t>
            </w:r>
          </w:p>
        </w:tc>
        <w:tc>
          <w:tcPr>
            <w:tcW w:w="850" w:type="dxa"/>
            <w:tcBorders>
              <w:top w:val="single" w:sz="4" w:space="0" w:color="auto"/>
              <w:left w:val="single" w:sz="4" w:space="0" w:color="auto"/>
              <w:bottom w:val="single" w:sz="4" w:space="0" w:color="auto"/>
              <w:right w:val="single" w:sz="4" w:space="0" w:color="auto"/>
            </w:tcBorders>
            <w:hideMark/>
          </w:tcPr>
          <w:p w:rsidR="00DB2080" w:rsidRPr="009857B6" w:rsidRDefault="00DB2080">
            <w:pPr>
              <w:jc w:val="center"/>
              <w:rPr>
                <w:rFonts w:eastAsia="MS Mincho" w:cs="Times New Roman"/>
                <w:sz w:val="20"/>
                <w:szCs w:val="20"/>
                <w:lang w:eastAsia="ja-JP"/>
              </w:rPr>
            </w:pPr>
            <w:r w:rsidRPr="009857B6">
              <w:rPr>
                <w:rFonts w:eastAsia="MS Mincho" w:cs="Times New Roman"/>
                <w:sz w:val="20"/>
                <w:szCs w:val="20"/>
                <w:lang w:eastAsia="ja-JP"/>
              </w:rPr>
              <w:t>40</w:t>
            </w:r>
          </w:p>
        </w:tc>
      </w:tr>
    </w:tbl>
    <w:p w:rsidR="00DB2080" w:rsidRPr="009857B6" w:rsidRDefault="00DB2080" w:rsidP="00DB2080">
      <w:pPr>
        <w:ind w:left="720"/>
        <w:rPr>
          <w:rFonts w:cs="Times New Roman"/>
          <w:sz w:val="20"/>
          <w:szCs w:val="20"/>
        </w:rPr>
      </w:pPr>
    </w:p>
    <w:p w:rsidR="00DB2080" w:rsidRPr="009857B6" w:rsidRDefault="00DB2080" w:rsidP="00DB2080">
      <w:pPr>
        <w:ind w:firstLine="851"/>
        <w:rPr>
          <w:rFonts w:cs="Times New Roman"/>
          <w:szCs w:val="24"/>
        </w:rPr>
      </w:pPr>
      <w:r w:rsidRPr="009857B6">
        <w:rPr>
          <w:rFonts w:cs="Times New Roman"/>
          <w:szCs w:val="24"/>
        </w:rPr>
        <w:t>У складу с критеријумима, који су дефинисани Правилником</w:t>
      </w:r>
      <w:proofErr w:type="gramStart"/>
      <w:r w:rsidRPr="009857B6">
        <w:rPr>
          <w:rFonts w:cs="Times New Roman"/>
          <w:szCs w:val="24"/>
        </w:rPr>
        <w:t>,.</w:t>
      </w:r>
      <w:proofErr w:type="gramEnd"/>
      <w:r w:rsidRPr="009857B6">
        <w:rPr>
          <w:rFonts w:cs="Times New Roman"/>
          <w:szCs w:val="24"/>
        </w:rPr>
        <w:t xml:space="preserve"> </w:t>
      </w:r>
      <w:proofErr w:type="gramStart"/>
      <w:r w:rsidRPr="009857B6">
        <w:rPr>
          <w:rFonts w:cs="Times New Roman"/>
          <w:szCs w:val="24"/>
        </w:rPr>
        <w:t>подносиоци</w:t>
      </w:r>
      <w:proofErr w:type="gramEnd"/>
      <w:r w:rsidRPr="009857B6">
        <w:rPr>
          <w:rFonts w:cs="Times New Roman"/>
          <w:szCs w:val="24"/>
        </w:rPr>
        <w:t xml:space="preserve"> пријава који остваре мање од 40% од укупног броја бодова не улазе у даље разматрање Комисије.</w:t>
      </w:r>
    </w:p>
    <w:p w:rsidR="00DB2080" w:rsidRPr="009857B6" w:rsidRDefault="00DB2080" w:rsidP="00DB2080">
      <w:pPr>
        <w:ind w:firstLine="851"/>
        <w:rPr>
          <w:rFonts w:cs="Times New Roman"/>
          <w:sz w:val="20"/>
          <w:szCs w:val="20"/>
        </w:rPr>
      </w:pPr>
    </w:p>
    <w:p w:rsidR="00DB561C" w:rsidRPr="009857B6" w:rsidRDefault="00DB561C" w:rsidP="00DB2080">
      <w:pPr>
        <w:pStyle w:val="NoSpacing"/>
        <w:jc w:val="center"/>
        <w:rPr>
          <w:rFonts w:ascii="Times New Roman" w:hAnsi="Times New Roman"/>
          <w:b/>
          <w:i/>
          <w:sz w:val="24"/>
          <w:szCs w:val="24"/>
        </w:rPr>
      </w:pPr>
    </w:p>
    <w:p w:rsidR="00DB561C" w:rsidRPr="009857B6" w:rsidRDefault="00DB561C" w:rsidP="00DB2080">
      <w:pPr>
        <w:pStyle w:val="NoSpacing"/>
        <w:jc w:val="center"/>
        <w:rPr>
          <w:rFonts w:ascii="Times New Roman" w:hAnsi="Times New Roman"/>
          <w:b/>
          <w:i/>
          <w:sz w:val="24"/>
          <w:szCs w:val="24"/>
        </w:rPr>
      </w:pPr>
    </w:p>
    <w:p w:rsidR="00DB561C" w:rsidRPr="009857B6" w:rsidRDefault="00DB561C" w:rsidP="00DB2080">
      <w:pPr>
        <w:pStyle w:val="NoSpacing"/>
        <w:jc w:val="center"/>
        <w:rPr>
          <w:rFonts w:ascii="Times New Roman" w:hAnsi="Times New Roman"/>
          <w:b/>
          <w:i/>
          <w:sz w:val="24"/>
          <w:szCs w:val="24"/>
        </w:rPr>
      </w:pPr>
    </w:p>
    <w:p w:rsidR="00DB561C" w:rsidRPr="009857B6" w:rsidRDefault="00DB561C" w:rsidP="00DB2080">
      <w:pPr>
        <w:pStyle w:val="NoSpacing"/>
        <w:jc w:val="center"/>
        <w:rPr>
          <w:rFonts w:ascii="Times New Roman" w:hAnsi="Times New Roman"/>
          <w:b/>
          <w:i/>
          <w:sz w:val="24"/>
          <w:szCs w:val="24"/>
        </w:rPr>
      </w:pPr>
    </w:p>
    <w:p w:rsidR="00DB561C" w:rsidRPr="009857B6" w:rsidRDefault="00DB561C" w:rsidP="00DB2080">
      <w:pPr>
        <w:pStyle w:val="NoSpacing"/>
        <w:jc w:val="center"/>
        <w:rPr>
          <w:rFonts w:ascii="Times New Roman" w:hAnsi="Times New Roman"/>
          <w:b/>
          <w:i/>
          <w:sz w:val="24"/>
          <w:szCs w:val="24"/>
        </w:rPr>
      </w:pPr>
    </w:p>
    <w:p w:rsidR="00DB561C" w:rsidRPr="009857B6" w:rsidRDefault="00DB561C" w:rsidP="00DB2080">
      <w:pPr>
        <w:pStyle w:val="NoSpacing"/>
        <w:jc w:val="center"/>
        <w:rPr>
          <w:rFonts w:ascii="Times New Roman" w:hAnsi="Times New Roman"/>
          <w:b/>
          <w:i/>
          <w:sz w:val="24"/>
          <w:szCs w:val="24"/>
        </w:rPr>
      </w:pPr>
    </w:p>
    <w:p w:rsidR="00DB2080" w:rsidRPr="009857B6" w:rsidRDefault="00DB2080" w:rsidP="00DB2080">
      <w:pPr>
        <w:pStyle w:val="NoSpacing"/>
        <w:jc w:val="center"/>
        <w:rPr>
          <w:rFonts w:ascii="Times New Roman" w:hAnsi="Times New Roman"/>
          <w:b/>
          <w:i/>
          <w:sz w:val="24"/>
          <w:szCs w:val="24"/>
        </w:rPr>
      </w:pPr>
      <w:r w:rsidRPr="009857B6">
        <w:rPr>
          <w:rFonts w:ascii="Times New Roman" w:hAnsi="Times New Roman"/>
          <w:b/>
          <w:i/>
          <w:sz w:val="24"/>
          <w:szCs w:val="24"/>
        </w:rPr>
        <w:t>ВРЕМЕНСКИ ОКВИР</w:t>
      </w:r>
    </w:p>
    <w:p w:rsidR="00DB2080" w:rsidRPr="009857B6" w:rsidRDefault="00DB2080" w:rsidP="00DB2080">
      <w:pPr>
        <w:pStyle w:val="NoSpacing"/>
        <w:jc w:val="both"/>
        <w:rPr>
          <w:rFonts w:ascii="Times New Roman" w:hAnsi="Times New Roman"/>
          <w:sz w:val="24"/>
          <w:szCs w:val="24"/>
        </w:rPr>
      </w:pPr>
    </w:p>
    <w:p w:rsidR="00DB2080" w:rsidRPr="009857B6" w:rsidRDefault="00DB2080" w:rsidP="00DB2080">
      <w:pPr>
        <w:pStyle w:val="NoSpacing"/>
        <w:jc w:val="center"/>
        <w:rPr>
          <w:rFonts w:ascii="Times New Roman" w:hAnsi="Times New Roman"/>
          <w:b/>
          <w:sz w:val="24"/>
          <w:szCs w:val="24"/>
        </w:rPr>
      </w:pPr>
      <w:r w:rsidRPr="009857B6">
        <w:rPr>
          <w:rFonts w:ascii="Times New Roman" w:hAnsi="Times New Roman"/>
          <w:b/>
          <w:sz w:val="24"/>
          <w:szCs w:val="24"/>
        </w:rPr>
        <w:t>Члан 9.</w:t>
      </w:r>
    </w:p>
    <w:p w:rsidR="00DB2080" w:rsidRPr="009857B6" w:rsidRDefault="00DB2080" w:rsidP="00DB2080">
      <w:pPr>
        <w:pStyle w:val="NoSpacing"/>
        <w:jc w:val="both"/>
        <w:rPr>
          <w:rFonts w:ascii="Times New Roman" w:hAnsi="Times New Roman"/>
          <w:i/>
          <w:sz w:val="24"/>
          <w:szCs w:val="24"/>
        </w:rPr>
      </w:pPr>
    </w:p>
    <w:p w:rsidR="00DB2080" w:rsidRPr="009857B6" w:rsidRDefault="00DB2080" w:rsidP="00DB2080">
      <w:pPr>
        <w:pStyle w:val="NoSpacing"/>
        <w:jc w:val="both"/>
        <w:rPr>
          <w:rFonts w:ascii="Times New Roman" w:hAnsi="Times New Roman"/>
          <w:sz w:val="24"/>
          <w:szCs w:val="24"/>
          <w:lang w:val="sr-Cyrl-CS"/>
        </w:rPr>
      </w:pPr>
      <w:r w:rsidRPr="009857B6">
        <w:rPr>
          <w:rFonts w:ascii="Times New Roman" w:hAnsi="Times New Roman"/>
          <w:sz w:val="24"/>
          <w:szCs w:val="24"/>
          <w:lang w:val="sr-Cyrl-CS"/>
        </w:rPr>
        <w:tab/>
        <w:t xml:space="preserve">Подстицајна средства ће се додељивати по пристиглим пријавама, у складу са утврђеним критеријумима до утрошка средстава предвиђених за ове намене, а закључно са </w:t>
      </w:r>
      <w:r w:rsidRPr="009857B6">
        <w:rPr>
          <w:rFonts w:ascii="Times New Roman" w:hAnsi="Times New Roman"/>
          <w:sz w:val="24"/>
          <w:szCs w:val="24"/>
        </w:rPr>
        <w:t>01.06</w:t>
      </w:r>
      <w:r w:rsidRPr="009857B6">
        <w:rPr>
          <w:rFonts w:ascii="Times New Roman" w:hAnsi="Times New Roman"/>
          <w:sz w:val="24"/>
          <w:szCs w:val="24"/>
          <w:lang w:val="sr-Cyrl-CS"/>
        </w:rPr>
        <w:t>.2022 године.</w:t>
      </w:r>
    </w:p>
    <w:p w:rsidR="00DB2080" w:rsidRPr="009857B6" w:rsidRDefault="00DB2080" w:rsidP="00DB2080">
      <w:pPr>
        <w:pStyle w:val="NoSpacing"/>
        <w:jc w:val="both"/>
        <w:rPr>
          <w:rFonts w:ascii="Times New Roman" w:hAnsi="Times New Roman"/>
          <w:i/>
          <w:szCs w:val="24"/>
        </w:rPr>
      </w:pPr>
    </w:p>
    <w:p w:rsidR="00DB2080" w:rsidRPr="009857B6" w:rsidRDefault="00DB2080" w:rsidP="00DB2080">
      <w:pPr>
        <w:ind w:firstLine="851"/>
        <w:rPr>
          <w:rFonts w:cs="Times New Roman"/>
          <w:sz w:val="20"/>
          <w:szCs w:val="20"/>
        </w:rPr>
      </w:pPr>
    </w:p>
    <w:p w:rsidR="00DB2080" w:rsidRPr="009857B6" w:rsidRDefault="00DB2080" w:rsidP="00DB2080">
      <w:pPr>
        <w:spacing w:after="0"/>
        <w:jc w:val="both"/>
        <w:rPr>
          <w:rFonts w:cs="Times New Roman"/>
          <w:szCs w:val="24"/>
          <w:lang w:val="sr-Cyrl-CS"/>
        </w:rPr>
      </w:pPr>
    </w:p>
    <w:p w:rsidR="00DB2080" w:rsidRPr="009857B6" w:rsidRDefault="00DB2080" w:rsidP="00DB2080">
      <w:pPr>
        <w:jc w:val="center"/>
        <w:rPr>
          <w:rFonts w:cs="Times New Roman"/>
          <w:b/>
          <w:szCs w:val="24"/>
          <w:lang w:val="sr-Cyrl-CS"/>
        </w:rPr>
      </w:pPr>
      <w:r w:rsidRPr="009857B6">
        <w:rPr>
          <w:rFonts w:cs="Times New Roman"/>
          <w:b/>
          <w:i/>
          <w:szCs w:val="24"/>
          <w:lang w:val="sr-Cyrl-CS"/>
        </w:rPr>
        <w:t>ОДЛУЧИВАЊЕ О ДОДЕЛИ СРЕДСТАВА</w:t>
      </w:r>
    </w:p>
    <w:p w:rsidR="00DB2080" w:rsidRPr="009857B6" w:rsidRDefault="00DB2080" w:rsidP="00DB2080">
      <w:pPr>
        <w:jc w:val="center"/>
        <w:rPr>
          <w:rFonts w:cs="Times New Roman"/>
          <w:b/>
          <w:szCs w:val="24"/>
          <w:lang w:val="sr-Cyrl-CS"/>
        </w:rPr>
      </w:pPr>
      <w:r w:rsidRPr="009857B6">
        <w:rPr>
          <w:rFonts w:cs="Times New Roman"/>
          <w:b/>
          <w:szCs w:val="24"/>
          <w:lang w:val="sr-Cyrl-CS"/>
        </w:rPr>
        <w:t>Члан 10.</w:t>
      </w:r>
    </w:p>
    <w:p w:rsidR="00DB2080" w:rsidRPr="009857B6" w:rsidRDefault="00DB2080" w:rsidP="00DB2080">
      <w:pPr>
        <w:ind w:firstLine="708"/>
        <w:jc w:val="both"/>
        <w:rPr>
          <w:rFonts w:cs="Times New Roman"/>
          <w:szCs w:val="24"/>
          <w:lang w:val="sr-Cyrl-CS"/>
        </w:rPr>
      </w:pPr>
      <w:r w:rsidRPr="009857B6">
        <w:rPr>
          <w:rFonts w:cs="Times New Roman"/>
          <w:szCs w:val="24"/>
          <w:lang w:val="sr-Cyrl-CS"/>
        </w:rPr>
        <w:t xml:space="preserve">Поднете пријаве разматра и предлог одлуке о додели средстава даје Комисија за разматрање пријава (у даљем тексту: Комисија). </w:t>
      </w:r>
    </w:p>
    <w:p w:rsidR="00DB2080" w:rsidRPr="009857B6" w:rsidRDefault="00DB2080" w:rsidP="00DB2080">
      <w:pPr>
        <w:spacing w:after="0"/>
        <w:ind w:firstLine="708"/>
        <w:jc w:val="both"/>
        <w:rPr>
          <w:rFonts w:cs="Times New Roman"/>
          <w:szCs w:val="24"/>
          <w:lang w:val="sr-Cyrl-CS"/>
        </w:rPr>
      </w:pPr>
      <w:r w:rsidRPr="009857B6">
        <w:rPr>
          <w:rFonts w:cs="Times New Roman"/>
          <w:szCs w:val="24"/>
          <w:lang w:val="sr-Cyrl-CS"/>
        </w:rPr>
        <w:t xml:space="preserve">Чланове Комисије именује  директор Агенције за рурални развој Града Сремска Митровица (у даљем тексту: директор) из редова запослених, као и стручних лица из градских управа. </w:t>
      </w:r>
    </w:p>
    <w:p w:rsidR="00C02F14" w:rsidRPr="009857B6" w:rsidRDefault="00C02F14" w:rsidP="00DB2080">
      <w:pPr>
        <w:spacing w:after="0"/>
        <w:ind w:firstLine="708"/>
        <w:jc w:val="both"/>
        <w:rPr>
          <w:rFonts w:cs="Times New Roman"/>
          <w:szCs w:val="24"/>
        </w:rPr>
      </w:pPr>
    </w:p>
    <w:p w:rsidR="00DB2080" w:rsidRPr="009857B6" w:rsidRDefault="00DB2080" w:rsidP="00DB2080">
      <w:pPr>
        <w:spacing w:after="0"/>
        <w:ind w:firstLine="708"/>
        <w:jc w:val="both"/>
        <w:rPr>
          <w:rFonts w:cs="Times New Roman"/>
          <w:szCs w:val="24"/>
        </w:rPr>
      </w:pPr>
      <w:r w:rsidRPr="009857B6">
        <w:rPr>
          <w:rFonts w:cs="Times New Roman"/>
          <w:szCs w:val="24"/>
        </w:rPr>
        <w:t xml:space="preserve">Комисија утврђује листу подносилаца пријава који испуњавају услове на основу достављене документације, у складу са Конкурсом и Правилником. Комисија заседа када процени да су се стекли услови за доношење Записника и предлога Одлуке о додели средстава у ком ће навести  број поднетих пријава, прихватљиве пријаве са приказом износа, неприхватљиве пријаве разврстане по разлозима неприхватљивости. </w:t>
      </w:r>
    </w:p>
    <w:p w:rsidR="00DB2080" w:rsidRPr="009857B6" w:rsidRDefault="00DB2080" w:rsidP="00DB2080">
      <w:pPr>
        <w:spacing w:after="0"/>
        <w:ind w:firstLine="708"/>
        <w:jc w:val="both"/>
        <w:rPr>
          <w:rFonts w:cs="Times New Roman"/>
          <w:szCs w:val="24"/>
        </w:rPr>
      </w:pPr>
      <w:r w:rsidRPr="009857B6">
        <w:rPr>
          <w:rFonts w:cs="Times New Roman"/>
          <w:szCs w:val="24"/>
        </w:rPr>
        <w:t>Предлогом одлуке о додели средстава утврђују се појединачни износи средстава по подносиоцу пријаве ком су одобрена средства а подносиоцима пријава којима средства нису одобрена наводе се разлози одбијања/одбацивања.</w:t>
      </w:r>
    </w:p>
    <w:p w:rsidR="00DB2080" w:rsidRPr="009857B6" w:rsidRDefault="00DB2080" w:rsidP="00DB2080">
      <w:pPr>
        <w:spacing w:after="0"/>
        <w:jc w:val="both"/>
        <w:rPr>
          <w:rFonts w:cs="Times New Roman"/>
          <w:szCs w:val="24"/>
        </w:rPr>
      </w:pPr>
      <w:r w:rsidRPr="009857B6">
        <w:rPr>
          <w:rFonts w:cs="Times New Roman"/>
          <w:szCs w:val="24"/>
          <w:lang w:val="sr-Cyrl-CS"/>
        </w:rPr>
        <w:t xml:space="preserve">Коначну одлуку о додели средстава доноси   директор. </w:t>
      </w:r>
    </w:p>
    <w:p w:rsidR="00DB2080" w:rsidRPr="009857B6" w:rsidRDefault="00DB2080" w:rsidP="00DB2080">
      <w:pPr>
        <w:spacing w:after="0"/>
        <w:jc w:val="both"/>
        <w:rPr>
          <w:rFonts w:cs="Times New Roman"/>
          <w:szCs w:val="24"/>
          <w:lang w:val="sr-Cyrl-CS"/>
        </w:rPr>
      </w:pPr>
      <w:r w:rsidRPr="009857B6">
        <w:rPr>
          <w:rFonts w:cs="Times New Roman"/>
          <w:szCs w:val="24"/>
          <w:lang w:val="sr-Cyrl-CS"/>
        </w:rPr>
        <w:t>Одлука је коначна и против исте се не може изјавити жалба, нити се може водити управни спор.</w:t>
      </w:r>
    </w:p>
    <w:p w:rsidR="00DB2080" w:rsidRPr="009857B6" w:rsidRDefault="00DB2080" w:rsidP="00DB2080">
      <w:pPr>
        <w:spacing w:after="0"/>
        <w:jc w:val="both"/>
        <w:rPr>
          <w:rFonts w:cs="Times New Roman"/>
          <w:szCs w:val="24"/>
        </w:rPr>
      </w:pPr>
      <w:r w:rsidRPr="009857B6">
        <w:rPr>
          <w:rFonts w:cs="Times New Roman"/>
          <w:szCs w:val="24"/>
        </w:rPr>
        <w:t>Комисија даје предлог за доделу подстицајних средстава на основу поднете документације и по редоследу пристигл</w:t>
      </w:r>
      <w:r w:rsidRPr="009857B6">
        <w:rPr>
          <w:rFonts w:cs="Times New Roman"/>
          <w:szCs w:val="24"/>
          <w:lang w:val="sr-Cyrl-CS"/>
        </w:rPr>
        <w:t xml:space="preserve">их </w:t>
      </w:r>
      <w:proofErr w:type="gramStart"/>
      <w:r w:rsidRPr="009857B6">
        <w:rPr>
          <w:rFonts w:cs="Times New Roman"/>
          <w:szCs w:val="24"/>
          <w:lang w:val="sr-Cyrl-CS"/>
        </w:rPr>
        <w:t xml:space="preserve">уредних </w:t>
      </w:r>
      <w:r w:rsidRPr="009857B6">
        <w:rPr>
          <w:rFonts w:cs="Times New Roman"/>
          <w:szCs w:val="24"/>
        </w:rPr>
        <w:t xml:space="preserve"> пријав</w:t>
      </w:r>
      <w:r w:rsidRPr="009857B6">
        <w:rPr>
          <w:rFonts w:cs="Times New Roman"/>
          <w:szCs w:val="24"/>
          <w:lang w:val="sr-Cyrl-CS"/>
        </w:rPr>
        <w:t>а</w:t>
      </w:r>
      <w:proofErr w:type="gramEnd"/>
      <w:r w:rsidRPr="009857B6">
        <w:rPr>
          <w:rFonts w:cs="Times New Roman"/>
          <w:szCs w:val="24"/>
        </w:rPr>
        <w:t xml:space="preserve"> до износа</w:t>
      </w:r>
      <w:r w:rsidRPr="009857B6">
        <w:rPr>
          <w:rFonts w:cs="Times New Roman"/>
          <w:szCs w:val="24"/>
          <w:lang w:val="sr-Cyrl-CS"/>
        </w:rPr>
        <w:t xml:space="preserve"> средстава</w:t>
      </w:r>
      <w:r w:rsidRPr="009857B6">
        <w:rPr>
          <w:rFonts w:cs="Times New Roman"/>
          <w:szCs w:val="24"/>
        </w:rPr>
        <w:t xml:space="preserve"> предвиђеним за ове намене.</w:t>
      </w:r>
    </w:p>
    <w:p w:rsidR="00DB2080" w:rsidRPr="009857B6" w:rsidRDefault="00DB2080" w:rsidP="00DB2080">
      <w:pPr>
        <w:spacing w:after="0"/>
        <w:jc w:val="both"/>
        <w:rPr>
          <w:rFonts w:cs="Times New Roman"/>
          <w:szCs w:val="24"/>
        </w:rPr>
      </w:pPr>
      <w:r w:rsidRPr="009857B6">
        <w:rPr>
          <w:rFonts w:cs="Times New Roman"/>
          <w:szCs w:val="24"/>
        </w:rPr>
        <w:t>Агенција за рурални развој има право да током периода од пет година провери да ли је корисник средстава подстицаја отуђио инвестицију која је предмет конкурса.</w:t>
      </w:r>
    </w:p>
    <w:p w:rsidR="00DB2080" w:rsidRPr="009857B6" w:rsidRDefault="00DB2080" w:rsidP="00DB2080">
      <w:pPr>
        <w:ind w:firstLine="708"/>
        <w:jc w:val="both"/>
        <w:rPr>
          <w:rFonts w:cs="Times New Roman"/>
          <w:szCs w:val="24"/>
        </w:rPr>
      </w:pPr>
    </w:p>
    <w:p w:rsidR="00DE581F" w:rsidRPr="009857B6" w:rsidRDefault="00DE581F" w:rsidP="00DB2080">
      <w:pPr>
        <w:ind w:firstLine="708"/>
        <w:jc w:val="center"/>
        <w:rPr>
          <w:rFonts w:cs="Times New Roman"/>
          <w:b/>
          <w:i/>
          <w:szCs w:val="24"/>
        </w:rPr>
      </w:pPr>
    </w:p>
    <w:p w:rsidR="00DB561C" w:rsidRPr="009857B6" w:rsidRDefault="00DB561C" w:rsidP="00DB2080">
      <w:pPr>
        <w:ind w:firstLine="708"/>
        <w:jc w:val="center"/>
        <w:rPr>
          <w:rFonts w:cs="Times New Roman"/>
          <w:b/>
          <w:i/>
          <w:szCs w:val="24"/>
        </w:rPr>
      </w:pPr>
    </w:p>
    <w:p w:rsidR="00DB2080" w:rsidRPr="009857B6" w:rsidRDefault="00DB2080" w:rsidP="00DB2080">
      <w:pPr>
        <w:ind w:firstLine="708"/>
        <w:jc w:val="center"/>
        <w:rPr>
          <w:rFonts w:cs="Times New Roman"/>
          <w:b/>
          <w:i/>
          <w:szCs w:val="24"/>
        </w:rPr>
      </w:pPr>
      <w:r w:rsidRPr="009857B6">
        <w:rPr>
          <w:rFonts w:cs="Times New Roman"/>
          <w:b/>
          <w:i/>
          <w:szCs w:val="24"/>
        </w:rPr>
        <w:t>ОБАВЕЗЕ КОРИСНИКА СРЕДСТАВА</w:t>
      </w:r>
    </w:p>
    <w:p w:rsidR="00DB2080" w:rsidRPr="009857B6" w:rsidRDefault="00DB2080" w:rsidP="00DB2080">
      <w:pPr>
        <w:ind w:firstLine="708"/>
        <w:jc w:val="center"/>
        <w:rPr>
          <w:rFonts w:cs="Times New Roman"/>
          <w:b/>
          <w:sz w:val="22"/>
        </w:rPr>
      </w:pPr>
      <w:r w:rsidRPr="009857B6">
        <w:rPr>
          <w:rFonts w:cs="Times New Roman"/>
          <w:b/>
          <w:szCs w:val="24"/>
        </w:rPr>
        <w:t>Члан 11</w:t>
      </w:r>
      <w:r w:rsidRPr="009857B6">
        <w:rPr>
          <w:rFonts w:cs="Times New Roman"/>
          <w:b/>
        </w:rPr>
        <w:t>.</w:t>
      </w:r>
    </w:p>
    <w:p w:rsidR="00DB2080" w:rsidRPr="009857B6" w:rsidRDefault="00DB2080" w:rsidP="00DB2080">
      <w:pPr>
        <w:ind w:firstLine="708"/>
        <w:jc w:val="both"/>
        <w:rPr>
          <w:rFonts w:cs="Times New Roman"/>
        </w:rPr>
      </w:pPr>
      <w:r w:rsidRPr="009857B6">
        <w:rPr>
          <w:rFonts w:cs="Times New Roman"/>
        </w:rPr>
        <w:t>Корисник бесповратних средстава по Конкурсу дужан је да:</w:t>
      </w:r>
    </w:p>
    <w:p w:rsidR="00DB2080" w:rsidRPr="009857B6" w:rsidRDefault="00DB2080" w:rsidP="00DB2080">
      <w:pPr>
        <w:pStyle w:val="ListParagraph"/>
        <w:numPr>
          <w:ilvl w:val="0"/>
          <w:numId w:val="14"/>
        </w:numPr>
        <w:jc w:val="both"/>
        <w:rPr>
          <w:rFonts w:cs="Times New Roman"/>
        </w:rPr>
      </w:pPr>
      <w:r w:rsidRPr="009857B6">
        <w:rPr>
          <w:rFonts w:cs="Times New Roman"/>
        </w:rPr>
        <w:t>предмет инвестиције за коју је остварио подстицаје, користи у складу са предвиђеном наменом,</w:t>
      </w:r>
    </w:p>
    <w:p w:rsidR="00DB2080" w:rsidRPr="009857B6" w:rsidRDefault="00DB2080" w:rsidP="00DB2080">
      <w:pPr>
        <w:pStyle w:val="ListParagraph"/>
        <w:numPr>
          <w:ilvl w:val="0"/>
          <w:numId w:val="14"/>
        </w:numPr>
        <w:jc w:val="both"/>
        <w:rPr>
          <w:rFonts w:cs="Times New Roman"/>
        </w:rPr>
      </w:pPr>
      <w:r w:rsidRPr="009857B6">
        <w:rPr>
          <w:rFonts w:cs="Times New Roman"/>
        </w:rPr>
        <w:t>предмет инвестиције за коју је остварио подстицаје, не отуђи и/или даје другом лицу на употребу најмање пет година од дана исплате подстицаја,</w:t>
      </w:r>
    </w:p>
    <w:p w:rsidR="00DB2080" w:rsidRPr="009857B6" w:rsidRDefault="00DB2080" w:rsidP="00DB2080">
      <w:pPr>
        <w:pStyle w:val="ListParagraph"/>
        <w:numPr>
          <w:ilvl w:val="0"/>
          <w:numId w:val="14"/>
        </w:numPr>
        <w:jc w:val="both"/>
        <w:rPr>
          <w:rFonts w:cs="Times New Roman"/>
        </w:rPr>
      </w:pPr>
      <w:r w:rsidRPr="009857B6">
        <w:rPr>
          <w:rFonts w:cs="Times New Roman"/>
        </w:rPr>
        <w:t>се минимум пет година бави производњом за коју су одобрена средства,</w:t>
      </w:r>
    </w:p>
    <w:p w:rsidR="00DB2080" w:rsidRPr="009857B6" w:rsidRDefault="00C02F14" w:rsidP="00DB2080">
      <w:pPr>
        <w:pStyle w:val="ListParagraph"/>
        <w:numPr>
          <w:ilvl w:val="0"/>
          <w:numId w:val="14"/>
        </w:numPr>
        <w:jc w:val="both"/>
        <w:rPr>
          <w:rFonts w:cs="Times New Roman"/>
        </w:rPr>
      </w:pPr>
      <w:proofErr w:type="gramStart"/>
      <w:r w:rsidRPr="009857B6">
        <w:rPr>
          <w:rFonts w:cs="Times New Roman"/>
        </w:rPr>
        <w:t>сву</w:t>
      </w:r>
      <w:proofErr w:type="gramEnd"/>
      <w:r w:rsidRPr="009857B6">
        <w:rPr>
          <w:rFonts w:cs="Times New Roman"/>
        </w:rPr>
        <w:t xml:space="preserve"> документацију ко</w:t>
      </w:r>
      <w:r w:rsidR="00DB2080" w:rsidRPr="009857B6">
        <w:rPr>
          <w:rFonts w:cs="Times New Roman"/>
        </w:rPr>
        <w:t>ј</w:t>
      </w:r>
      <w:r w:rsidRPr="009857B6">
        <w:rPr>
          <w:rFonts w:cs="Times New Roman"/>
        </w:rPr>
        <w:t>а</w:t>
      </w:r>
      <w:r w:rsidR="00DB2080" w:rsidRPr="009857B6">
        <w:rPr>
          <w:rFonts w:cs="Times New Roman"/>
        </w:rPr>
        <w:t xml:space="preserve"> је</w:t>
      </w:r>
      <w:r w:rsidRPr="009857B6">
        <w:rPr>
          <w:rFonts w:cs="Times New Roman"/>
        </w:rPr>
        <w:t xml:space="preserve"> у</w:t>
      </w:r>
      <w:r w:rsidR="00DB2080" w:rsidRPr="009857B6">
        <w:rPr>
          <w:rFonts w:cs="Times New Roman"/>
        </w:rPr>
        <w:t xml:space="preserve"> вези са инвестицијом чува најмање пет година од дана исплате подстицаја.</w:t>
      </w:r>
    </w:p>
    <w:p w:rsidR="00DB2080" w:rsidRPr="009857B6" w:rsidRDefault="00DB2080" w:rsidP="00DB2080">
      <w:pPr>
        <w:jc w:val="center"/>
        <w:rPr>
          <w:rFonts w:cs="Times New Roman"/>
          <w:b/>
          <w:i/>
          <w:szCs w:val="24"/>
        </w:rPr>
      </w:pPr>
    </w:p>
    <w:p w:rsidR="00C02F14" w:rsidRPr="009857B6" w:rsidRDefault="00C02F14" w:rsidP="00DB2080">
      <w:pPr>
        <w:jc w:val="center"/>
        <w:rPr>
          <w:rFonts w:cs="Times New Roman"/>
          <w:b/>
          <w:i/>
          <w:szCs w:val="24"/>
        </w:rPr>
      </w:pPr>
    </w:p>
    <w:p w:rsidR="00DB2080" w:rsidRPr="009857B6" w:rsidRDefault="00DB2080" w:rsidP="00DB2080">
      <w:pPr>
        <w:jc w:val="center"/>
        <w:rPr>
          <w:rFonts w:cs="Times New Roman"/>
          <w:b/>
          <w:i/>
          <w:szCs w:val="24"/>
          <w:lang w:val="sr-Cyrl-CS"/>
        </w:rPr>
      </w:pPr>
      <w:r w:rsidRPr="009857B6">
        <w:rPr>
          <w:rFonts w:cs="Times New Roman"/>
          <w:b/>
          <w:i/>
          <w:szCs w:val="24"/>
          <w:lang w:val="sr-Cyrl-CS"/>
        </w:rPr>
        <w:t>ЗАВРШНЕ ОДРЕДБЕ</w:t>
      </w:r>
    </w:p>
    <w:p w:rsidR="00DB2080" w:rsidRPr="009857B6" w:rsidRDefault="00DB2080" w:rsidP="00DB2080">
      <w:pPr>
        <w:jc w:val="center"/>
        <w:rPr>
          <w:rFonts w:cs="Times New Roman"/>
          <w:b/>
          <w:szCs w:val="24"/>
          <w:lang w:val="sr-Cyrl-CS"/>
        </w:rPr>
      </w:pPr>
      <w:r w:rsidRPr="009857B6">
        <w:rPr>
          <w:rFonts w:cs="Times New Roman"/>
          <w:b/>
          <w:szCs w:val="24"/>
          <w:lang w:val="sr-Cyrl-CS"/>
        </w:rPr>
        <w:t>Члан 12.</w:t>
      </w:r>
    </w:p>
    <w:p w:rsidR="00DB2080" w:rsidRPr="009857B6" w:rsidRDefault="00DB2080" w:rsidP="00DB2080">
      <w:pPr>
        <w:ind w:left="709"/>
        <w:jc w:val="both"/>
        <w:rPr>
          <w:rFonts w:cs="Times New Roman"/>
          <w:szCs w:val="24"/>
        </w:rPr>
      </w:pPr>
      <w:r w:rsidRPr="009857B6">
        <w:rPr>
          <w:rFonts w:cs="Times New Roman"/>
          <w:szCs w:val="24"/>
          <w:lang w:val="sr-Cyrl-CS"/>
        </w:rPr>
        <w:t xml:space="preserve">Правилник ступа на снагу даном доношења. </w:t>
      </w:r>
    </w:p>
    <w:p w:rsidR="00DB2080" w:rsidRPr="009857B6" w:rsidRDefault="00DB2080" w:rsidP="00DB2080">
      <w:pPr>
        <w:ind w:left="709"/>
        <w:jc w:val="both"/>
        <w:rPr>
          <w:rFonts w:cs="Times New Roman"/>
          <w:szCs w:val="24"/>
        </w:rPr>
      </w:pPr>
    </w:p>
    <w:p w:rsidR="00DB2080" w:rsidRPr="009857B6" w:rsidRDefault="00DB2080" w:rsidP="00DB2080">
      <w:pPr>
        <w:spacing w:after="0"/>
        <w:ind w:left="7200" w:firstLine="204"/>
        <w:jc w:val="center"/>
        <w:rPr>
          <w:rFonts w:cs="Times New Roman"/>
          <w:szCs w:val="24"/>
        </w:rPr>
      </w:pPr>
      <w:r w:rsidRPr="009857B6">
        <w:rPr>
          <w:rFonts w:cs="Times New Roman"/>
          <w:szCs w:val="24"/>
          <w:lang w:val="sr-Cyrl-CS"/>
        </w:rPr>
        <w:t xml:space="preserve">Директор                                                                                                                                                                                                              </w:t>
      </w:r>
      <w:r w:rsidRPr="009857B6">
        <w:rPr>
          <w:rFonts w:cs="Times New Roman"/>
          <w:szCs w:val="24"/>
        </w:rPr>
        <w:t xml:space="preserve">                         </w:t>
      </w:r>
    </w:p>
    <w:p w:rsidR="00DB2080" w:rsidRPr="009857B6" w:rsidRDefault="00DB2080" w:rsidP="00DB2080">
      <w:pPr>
        <w:spacing w:after="0"/>
        <w:rPr>
          <w:rFonts w:cs="Times New Roman"/>
          <w:szCs w:val="24"/>
        </w:rPr>
      </w:pPr>
      <w:r w:rsidRPr="009857B6">
        <w:rPr>
          <w:rFonts w:cs="Times New Roman"/>
          <w:szCs w:val="24"/>
        </w:rPr>
        <w:t xml:space="preserve">                                                                                                                      </w:t>
      </w:r>
      <w:r w:rsidRPr="009857B6">
        <w:rPr>
          <w:rFonts w:cs="Times New Roman"/>
          <w:szCs w:val="24"/>
          <w:lang w:val="sr-Cyrl-CS"/>
        </w:rPr>
        <w:t>Душица</w:t>
      </w:r>
      <w:r w:rsidRPr="009857B6">
        <w:rPr>
          <w:rFonts w:cs="Times New Roman"/>
          <w:szCs w:val="24"/>
        </w:rPr>
        <w:t xml:space="preserve"> </w:t>
      </w:r>
      <w:r w:rsidRPr="009857B6">
        <w:rPr>
          <w:rFonts w:cs="Times New Roman"/>
          <w:szCs w:val="24"/>
          <w:lang w:val="sr-Cyrl-CS"/>
        </w:rPr>
        <w:t>Павловић</w:t>
      </w:r>
    </w:p>
    <w:p w:rsidR="00DB2080" w:rsidRPr="009857B6" w:rsidRDefault="00DB2080" w:rsidP="00DB2080">
      <w:pPr>
        <w:spacing w:after="0"/>
        <w:ind w:left="7200" w:firstLine="204"/>
        <w:jc w:val="center"/>
        <w:rPr>
          <w:rFonts w:cs="Times New Roman"/>
          <w:szCs w:val="24"/>
        </w:rPr>
      </w:pPr>
    </w:p>
    <w:p w:rsidR="00DB2080" w:rsidRPr="009857B6" w:rsidRDefault="00DB2080" w:rsidP="00DB2080">
      <w:pPr>
        <w:spacing w:after="0"/>
        <w:ind w:left="7200" w:firstLine="204"/>
        <w:jc w:val="center"/>
        <w:rPr>
          <w:rFonts w:cs="Times New Roman"/>
          <w:szCs w:val="24"/>
        </w:rPr>
      </w:pPr>
    </w:p>
    <w:p w:rsidR="00DB2080" w:rsidRPr="009857B6" w:rsidRDefault="00DB2080" w:rsidP="00DB2080">
      <w:pPr>
        <w:spacing w:after="0"/>
        <w:ind w:left="7200" w:firstLine="204"/>
        <w:jc w:val="center"/>
        <w:rPr>
          <w:rFonts w:cs="Times New Roman"/>
          <w:szCs w:val="24"/>
        </w:rPr>
      </w:pPr>
    </w:p>
    <w:p w:rsidR="00DB2080" w:rsidRPr="009857B6" w:rsidRDefault="00DB2080" w:rsidP="00DB2080">
      <w:pPr>
        <w:spacing w:after="0"/>
        <w:ind w:left="7200" w:firstLine="204"/>
        <w:jc w:val="center"/>
        <w:rPr>
          <w:rFonts w:cs="Times New Roman"/>
          <w:szCs w:val="24"/>
        </w:rPr>
      </w:pPr>
    </w:p>
    <w:p w:rsidR="00DB2080" w:rsidRPr="009857B6" w:rsidRDefault="00DB2080" w:rsidP="00DB2080">
      <w:pPr>
        <w:spacing w:after="0"/>
        <w:ind w:left="7200" w:firstLine="204"/>
        <w:jc w:val="center"/>
        <w:rPr>
          <w:rFonts w:cs="Times New Roman"/>
          <w:szCs w:val="24"/>
        </w:rPr>
      </w:pPr>
    </w:p>
    <w:p w:rsidR="00DB2080" w:rsidRPr="009857B6" w:rsidRDefault="00DB2080" w:rsidP="00DB2080">
      <w:pPr>
        <w:spacing w:after="0"/>
        <w:ind w:left="7200" w:firstLine="204"/>
        <w:jc w:val="center"/>
        <w:rPr>
          <w:rFonts w:cs="Times New Roman"/>
          <w:szCs w:val="24"/>
        </w:rPr>
      </w:pPr>
    </w:p>
    <w:p w:rsidR="00DB2080" w:rsidRPr="009857B6" w:rsidRDefault="00DB2080" w:rsidP="00DB2080">
      <w:pPr>
        <w:spacing w:after="0"/>
        <w:ind w:left="7200" w:firstLine="204"/>
        <w:jc w:val="center"/>
        <w:rPr>
          <w:rFonts w:cs="Times New Roman"/>
          <w:szCs w:val="24"/>
        </w:rPr>
      </w:pPr>
    </w:p>
    <w:p w:rsidR="00DB2080" w:rsidRPr="009857B6" w:rsidRDefault="00DB2080" w:rsidP="00DB2080">
      <w:pPr>
        <w:spacing w:after="0"/>
        <w:ind w:left="7200" w:firstLine="204"/>
        <w:jc w:val="center"/>
        <w:rPr>
          <w:rFonts w:cs="Times New Roman"/>
          <w:szCs w:val="24"/>
        </w:rPr>
      </w:pPr>
    </w:p>
    <w:p w:rsidR="00DB2080" w:rsidRPr="009857B6" w:rsidRDefault="00DB2080" w:rsidP="00DB2080">
      <w:pPr>
        <w:spacing w:after="0"/>
        <w:ind w:left="7200" w:firstLine="204"/>
        <w:jc w:val="center"/>
        <w:rPr>
          <w:rFonts w:cs="Times New Roman"/>
          <w:szCs w:val="24"/>
        </w:rPr>
      </w:pPr>
    </w:p>
    <w:p w:rsidR="00DB2080" w:rsidRPr="009857B6" w:rsidRDefault="00DB2080" w:rsidP="00DB2080">
      <w:pPr>
        <w:spacing w:after="0"/>
        <w:ind w:left="7200" w:firstLine="204"/>
        <w:jc w:val="center"/>
        <w:rPr>
          <w:rFonts w:cs="Times New Roman"/>
          <w:szCs w:val="24"/>
        </w:rPr>
      </w:pPr>
    </w:p>
    <w:p w:rsidR="00DB2080" w:rsidRPr="009857B6" w:rsidRDefault="00DB2080" w:rsidP="00DB2080">
      <w:pPr>
        <w:spacing w:after="0"/>
        <w:ind w:left="7200" w:firstLine="204"/>
        <w:jc w:val="center"/>
        <w:rPr>
          <w:rFonts w:cs="Times New Roman"/>
          <w:szCs w:val="24"/>
        </w:rPr>
      </w:pPr>
    </w:p>
    <w:p w:rsidR="00DB2080" w:rsidRPr="009857B6" w:rsidRDefault="00DB2080" w:rsidP="00DB2080">
      <w:pPr>
        <w:spacing w:after="0"/>
        <w:ind w:left="7200" w:firstLine="204"/>
        <w:jc w:val="center"/>
        <w:rPr>
          <w:rFonts w:cs="Times New Roman"/>
          <w:szCs w:val="24"/>
        </w:rPr>
      </w:pPr>
    </w:p>
    <w:p w:rsidR="00DB2080" w:rsidRPr="009857B6" w:rsidRDefault="00DB2080" w:rsidP="00DB2080">
      <w:pPr>
        <w:spacing w:after="0"/>
        <w:jc w:val="both"/>
        <w:rPr>
          <w:rFonts w:cs="Times New Roman"/>
          <w:szCs w:val="24"/>
        </w:rPr>
      </w:pPr>
    </w:p>
    <w:p w:rsidR="003116C9" w:rsidRPr="009857B6" w:rsidRDefault="003116C9" w:rsidP="00DD799B">
      <w:pPr>
        <w:rPr>
          <w:rFonts w:cs="Times New Roman"/>
          <w:szCs w:val="24"/>
        </w:rPr>
      </w:pPr>
      <w:bookmarkStart w:id="0" w:name="_GoBack"/>
      <w:bookmarkEnd w:id="0"/>
    </w:p>
    <w:sectPr w:rsidR="003116C9" w:rsidRPr="009857B6" w:rsidSect="00635FC8">
      <w:headerReference w:type="default" r:id="rId8"/>
      <w:pgSz w:w="11907" w:h="16840" w:code="9"/>
      <w:pgMar w:top="2529"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A7E" w:rsidRDefault="00FB0A7E" w:rsidP="00635FC8">
      <w:pPr>
        <w:spacing w:after="0" w:line="240" w:lineRule="auto"/>
      </w:pPr>
      <w:r>
        <w:separator/>
      </w:r>
    </w:p>
  </w:endnote>
  <w:endnote w:type="continuationSeparator" w:id="0">
    <w:p w:rsidR="00FB0A7E" w:rsidRDefault="00FB0A7E" w:rsidP="00635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A7E" w:rsidRDefault="00FB0A7E" w:rsidP="00635FC8">
      <w:pPr>
        <w:spacing w:after="0" w:line="240" w:lineRule="auto"/>
      </w:pPr>
      <w:r>
        <w:separator/>
      </w:r>
    </w:p>
  </w:footnote>
  <w:footnote w:type="continuationSeparator" w:id="0">
    <w:p w:rsidR="00FB0A7E" w:rsidRDefault="00FB0A7E" w:rsidP="00635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FC8" w:rsidRPr="00C930B7" w:rsidRDefault="00AF1806" w:rsidP="00C930B7">
    <w:pPr>
      <w:pStyle w:val="Header"/>
      <w:tabs>
        <w:tab w:val="clear" w:pos="4680"/>
        <w:tab w:val="center" w:pos="3402"/>
      </w:tabs>
      <w:ind w:left="3276" w:firstLine="3204"/>
      <w:jc w:val="right"/>
      <w:rPr>
        <w:rFonts w:asciiTheme="majorHAnsi" w:hAnsiTheme="majorHAnsi"/>
        <w:b/>
        <w:noProof/>
        <w:szCs w:val="24"/>
      </w:rPr>
    </w:pPr>
    <w:r>
      <w:rPr>
        <w:rFonts w:asciiTheme="majorHAnsi" w:hAnsiTheme="majorHAnsi"/>
        <w:b/>
        <w:noProof/>
        <w:szCs w:val="24"/>
        <w:lang w:val="sr-Latn-RS" w:eastAsia="sr-Latn-RS"/>
      </w:rPr>
      <w:drawing>
        <wp:anchor distT="0" distB="0" distL="114300" distR="114300" simplePos="0" relativeHeight="251658240" behindDoc="0" locked="0" layoutInCell="1" allowOverlap="1">
          <wp:simplePos x="0" y="0"/>
          <wp:positionH relativeFrom="column">
            <wp:posOffset>-238125</wp:posOffset>
          </wp:positionH>
          <wp:positionV relativeFrom="paragraph">
            <wp:posOffset>-326390</wp:posOffset>
          </wp:positionV>
          <wp:extent cx="2085975" cy="1266825"/>
          <wp:effectExtent l="19050" t="0" r="9525" b="0"/>
          <wp:wrapNone/>
          <wp:docPr id="1" name="Picture 0" descr="ARRS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SM logo.png"/>
                  <pic:cNvPicPr/>
                </pic:nvPicPr>
                <pic:blipFill>
                  <a:blip r:embed="rId1"/>
                  <a:stretch>
                    <a:fillRect/>
                  </a:stretch>
                </pic:blipFill>
                <pic:spPr>
                  <a:xfrm>
                    <a:off x="0" y="0"/>
                    <a:ext cx="2085975" cy="1266825"/>
                  </a:xfrm>
                  <a:prstGeom prst="rect">
                    <a:avLst/>
                  </a:prstGeom>
                </pic:spPr>
              </pic:pic>
            </a:graphicData>
          </a:graphic>
        </wp:anchor>
      </w:drawing>
    </w:r>
    <w:r w:rsidR="00635FC8" w:rsidRPr="00C930B7">
      <w:rPr>
        <w:rFonts w:asciiTheme="majorHAnsi" w:hAnsiTheme="majorHAnsi"/>
        <w:b/>
        <w:noProof/>
        <w:szCs w:val="24"/>
      </w:rPr>
      <w:t>Светог Димитрија 6</w:t>
    </w:r>
  </w:p>
  <w:p w:rsidR="00635FC8" w:rsidRPr="00C930B7" w:rsidRDefault="00635FC8" w:rsidP="00C930B7">
    <w:pPr>
      <w:pStyle w:val="Header"/>
      <w:tabs>
        <w:tab w:val="clear" w:pos="4680"/>
        <w:tab w:val="center" w:pos="3402"/>
      </w:tabs>
      <w:ind w:left="198" w:firstLine="3204"/>
      <w:jc w:val="right"/>
      <w:rPr>
        <w:rFonts w:asciiTheme="majorHAnsi" w:hAnsiTheme="majorHAnsi"/>
        <w:b/>
        <w:noProof/>
        <w:szCs w:val="24"/>
      </w:rPr>
    </w:pPr>
    <w:r w:rsidRPr="00C930B7">
      <w:rPr>
        <w:rFonts w:asciiTheme="majorHAnsi" w:hAnsiTheme="majorHAnsi"/>
        <w:b/>
        <w:noProof/>
        <w:szCs w:val="24"/>
      </w:rPr>
      <w:t>Сремска Митровица</w:t>
    </w:r>
  </w:p>
  <w:p w:rsidR="00635FC8" w:rsidRDefault="00C930B7" w:rsidP="00C930B7">
    <w:pPr>
      <w:pStyle w:val="Header"/>
      <w:jc w:val="right"/>
      <w:rPr>
        <w:rFonts w:asciiTheme="majorHAnsi" w:hAnsiTheme="majorHAnsi"/>
        <w:b/>
        <w:color w:val="000000"/>
        <w:szCs w:val="24"/>
      </w:rPr>
    </w:pPr>
    <w:r>
      <w:rPr>
        <w:rFonts w:asciiTheme="majorHAnsi" w:hAnsiTheme="majorHAnsi"/>
        <w:b/>
        <w:noProof/>
        <w:szCs w:val="24"/>
      </w:rPr>
      <w:tab/>
    </w:r>
    <w:r w:rsidRPr="00C930B7">
      <w:rPr>
        <w:rFonts w:asciiTheme="majorHAnsi" w:hAnsiTheme="majorHAnsi"/>
        <w:b/>
        <w:noProof/>
        <w:szCs w:val="24"/>
      </w:rPr>
      <w:t>ПИБ:</w:t>
    </w:r>
    <w:r w:rsidRPr="00C930B7">
      <w:rPr>
        <w:rFonts w:asciiTheme="majorHAnsi" w:hAnsiTheme="majorHAnsi"/>
        <w:b/>
        <w:color w:val="000000"/>
        <w:szCs w:val="24"/>
      </w:rPr>
      <w:t xml:space="preserve"> 108131840 / МБ: 20936967</w:t>
    </w:r>
  </w:p>
  <w:p w:rsidR="00C930B7" w:rsidRPr="00C930B7" w:rsidRDefault="00C31F88" w:rsidP="00C930B7">
    <w:pPr>
      <w:pStyle w:val="Header"/>
      <w:jc w:val="right"/>
      <w:rPr>
        <w:rFonts w:asciiTheme="majorHAnsi" w:hAnsiTheme="majorHAnsi"/>
        <w:b/>
        <w:noProof/>
        <w:szCs w:val="24"/>
      </w:rPr>
    </w:pPr>
    <w:r>
      <w:rPr>
        <w:rFonts w:asciiTheme="majorHAnsi" w:hAnsiTheme="majorHAnsi"/>
        <w:b/>
        <w:color w:val="000000"/>
        <w:szCs w:val="24"/>
      </w:rPr>
      <w:t>Tel</w:t>
    </w:r>
    <w:proofErr w:type="gramStart"/>
    <w:r>
      <w:rPr>
        <w:rFonts w:asciiTheme="majorHAnsi" w:hAnsiTheme="majorHAnsi"/>
        <w:b/>
        <w:color w:val="000000"/>
        <w:szCs w:val="24"/>
      </w:rPr>
      <w:t>:022</w:t>
    </w:r>
    <w:proofErr w:type="gramEnd"/>
    <w:r>
      <w:rPr>
        <w:rFonts w:asciiTheme="majorHAnsi" w:hAnsiTheme="majorHAnsi"/>
        <w:b/>
        <w:color w:val="000000"/>
        <w:szCs w:val="24"/>
      </w:rPr>
      <w:t>/610-573</w:t>
    </w:r>
  </w:p>
  <w:p w:rsidR="00635FC8" w:rsidRDefault="00C930B7" w:rsidP="007C78FA">
    <w:pPr>
      <w:pStyle w:val="Header"/>
      <w:jc w:val="right"/>
      <w:rPr>
        <w:rFonts w:asciiTheme="majorHAnsi" w:hAnsiTheme="majorHAnsi"/>
        <w:color w:val="365F91" w:themeColor="accent1" w:themeShade="BF"/>
        <w:szCs w:val="24"/>
      </w:rPr>
    </w:pPr>
    <w:r w:rsidRPr="00C930B7">
      <w:rPr>
        <w:rFonts w:asciiTheme="majorHAnsi" w:hAnsiTheme="majorHAnsi"/>
        <w:noProof/>
        <w:szCs w:val="24"/>
      </w:rPr>
      <w:t>e-mail:</w:t>
    </w:r>
    <w:hyperlink r:id="rId2" w:history="1">
      <w:r w:rsidRPr="00660E31">
        <w:rPr>
          <w:rStyle w:val="Hyperlink"/>
          <w:rFonts w:asciiTheme="majorHAnsi" w:hAnsiTheme="majorHAnsi"/>
          <w:szCs w:val="24"/>
        </w:rPr>
        <w:t>info@arrsm.rs</w:t>
      </w:r>
    </w:hyperlink>
  </w:p>
  <w:p w:rsidR="00C930B7" w:rsidRDefault="00C930B7" w:rsidP="00972116">
    <w:pPr>
      <w:pStyle w:val="Header"/>
      <w:rPr>
        <w:noProof/>
      </w:rPr>
    </w:pPr>
    <w:r>
      <w:rPr>
        <w:rFonts w:asciiTheme="majorHAnsi" w:hAnsiTheme="majorHAnsi"/>
        <w:noProof/>
      </w:rPr>
      <w:t>доо Сремска Митровица</w:t>
    </w:r>
    <w:r>
      <w:rPr>
        <w:rFonts w:asciiTheme="majorHAnsi" w:hAnsiTheme="majorHAnsi"/>
        <w:noProof/>
      </w:rPr>
      <w:tab/>
    </w:r>
    <w:r w:rsidR="00972116">
      <w:rPr>
        <w:rFonts w:asciiTheme="majorHAnsi" w:hAnsiTheme="majorHAnsi"/>
        <w:noProof/>
      </w:rPr>
      <w:t xml:space="preserve">                                                                                   </w:t>
    </w:r>
    <w:r w:rsidRPr="00C930B7">
      <w:rPr>
        <w:rFonts w:asciiTheme="majorHAnsi" w:hAnsiTheme="majorHAnsi"/>
        <w:szCs w:val="24"/>
      </w:rPr>
      <w:t>web</w:t>
    </w:r>
    <w:proofErr w:type="gramStart"/>
    <w:r>
      <w:rPr>
        <w:rFonts w:asciiTheme="majorHAnsi" w:hAnsiTheme="majorHAnsi"/>
        <w:color w:val="365F91" w:themeColor="accent1" w:themeShade="BF"/>
        <w:szCs w:val="24"/>
      </w:rPr>
      <w:t>:</w:t>
    </w:r>
    <w:proofErr w:type="gramEnd"/>
    <w:hyperlink r:id="rId3" w:history="1">
      <w:r w:rsidRPr="00660E31">
        <w:rPr>
          <w:rStyle w:val="Hyperlink"/>
          <w:rFonts w:asciiTheme="majorHAnsi" w:hAnsiTheme="majorHAnsi"/>
          <w:szCs w:val="24"/>
        </w:rPr>
        <w:t>www.arrsm.rs</w:t>
      </w:r>
    </w:hyperlink>
  </w:p>
  <w:p w:rsidR="00635FC8" w:rsidRDefault="00635FC8">
    <w:pPr>
      <w:pStyle w:val="Header"/>
    </w:pPr>
    <w:r>
      <w:rPr>
        <w:noProof/>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F6EB1"/>
    <w:multiLevelType w:val="hybridMultilevel"/>
    <w:tmpl w:val="88BAC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44846"/>
    <w:multiLevelType w:val="hybridMultilevel"/>
    <w:tmpl w:val="D2B879BA"/>
    <w:lvl w:ilvl="0" w:tplc="F85ECAB6">
      <w:start w:val="1"/>
      <w:numFmt w:val="decimal"/>
      <w:lvlText w:val="%1."/>
      <w:lvlJc w:val="left"/>
      <w:pPr>
        <w:ind w:left="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E4F0E0A"/>
    <w:multiLevelType w:val="hybridMultilevel"/>
    <w:tmpl w:val="918AD1FE"/>
    <w:lvl w:ilvl="0" w:tplc="04090001">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9FF080B"/>
    <w:multiLevelType w:val="hybridMultilevel"/>
    <w:tmpl w:val="7F0E9E7A"/>
    <w:lvl w:ilvl="0" w:tplc="04090001">
      <w:start w:val="1"/>
      <w:numFmt w:val="bullet"/>
      <w:lvlText w:val=""/>
      <w:lvlJc w:val="left"/>
      <w:pPr>
        <w:ind w:left="14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E9A2D12"/>
    <w:multiLevelType w:val="hybridMultilevel"/>
    <w:tmpl w:val="AC62B14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0A92D09"/>
    <w:multiLevelType w:val="hybridMultilevel"/>
    <w:tmpl w:val="97064A30"/>
    <w:lvl w:ilvl="0" w:tplc="04090001">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9717E2F"/>
    <w:multiLevelType w:val="hybridMultilevel"/>
    <w:tmpl w:val="89062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7134B4"/>
    <w:multiLevelType w:val="hybridMultilevel"/>
    <w:tmpl w:val="3F340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4225C7"/>
    <w:multiLevelType w:val="hybridMultilevel"/>
    <w:tmpl w:val="3F9A5970"/>
    <w:lvl w:ilvl="0" w:tplc="9E88334A">
      <w:start w:val="1"/>
      <w:numFmt w:val="decimal"/>
      <w:lvlText w:val="%1."/>
      <w:lvlJc w:val="left"/>
      <w:pPr>
        <w:ind w:left="72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6D56E8B"/>
    <w:multiLevelType w:val="hybridMultilevel"/>
    <w:tmpl w:val="D1424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D962E6"/>
    <w:multiLevelType w:val="hybridMultilevel"/>
    <w:tmpl w:val="DEBC6820"/>
    <w:lvl w:ilvl="0" w:tplc="241A0001">
      <w:start w:val="1"/>
      <w:numFmt w:val="bullet"/>
      <w:lvlText w:val=""/>
      <w:lvlJc w:val="left"/>
      <w:pPr>
        <w:ind w:left="2138"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11" w15:restartNumberingAfterBreak="0">
    <w:nsid w:val="648756F8"/>
    <w:multiLevelType w:val="hybridMultilevel"/>
    <w:tmpl w:val="529CB04E"/>
    <w:lvl w:ilvl="0" w:tplc="04090001">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6ACF59D3"/>
    <w:multiLevelType w:val="hybridMultilevel"/>
    <w:tmpl w:val="6A20BAE0"/>
    <w:lvl w:ilvl="0" w:tplc="F85ECAB6">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D4227F4"/>
    <w:multiLevelType w:val="hybridMultilevel"/>
    <w:tmpl w:val="D40084F2"/>
    <w:lvl w:ilvl="0" w:tplc="04090001">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9"/>
  </w:num>
  <w:num w:numId="3">
    <w:abstractNumId w:val="6"/>
  </w:num>
  <w:num w:numId="4">
    <w:abstractNumId w:val="7"/>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drawingGridHorizontalSpacing w:val="110"/>
  <w:displayHorizontalDrawingGridEvery w:val="2"/>
  <w:displayVertic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2"/>
  </w:compat>
  <w:rsids>
    <w:rsidRoot w:val="00635FC8"/>
    <w:rsid w:val="00023712"/>
    <w:rsid w:val="00025741"/>
    <w:rsid w:val="00036987"/>
    <w:rsid w:val="00036F93"/>
    <w:rsid w:val="000570CE"/>
    <w:rsid w:val="0006566D"/>
    <w:rsid w:val="00077680"/>
    <w:rsid w:val="000C472B"/>
    <w:rsid w:val="000F210D"/>
    <w:rsid w:val="0012433A"/>
    <w:rsid w:val="00124DB9"/>
    <w:rsid w:val="00144C6F"/>
    <w:rsid w:val="00147E04"/>
    <w:rsid w:val="00155BA4"/>
    <w:rsid w:val="00160B65"/>
    <w:rsid w:val="001E1BF4"/>
    <w:rsid w:val="001E59AB"/>
    <w:rsid w:val="001F1330"/>
    <w:rsid w:val="002057E5"/>
    <w:rsid w:val="00292431"/>
    <w:rsid w:val="002941AB"/>
    <w:rsid w:val="002C7833"/>
    <w:rsid w:val="002E4D5C"/>
    <w:rsid w:val="00306A3E"/>
    <w:rsid w:val="003116C9"/>
    <w:rsid w:val="003557C7"/>
    <w:rsid w:val="00356417"/>
    <w:rsid w:val="00357717"/>
    <w:rsid w:val="00371EE7"/>
    <w:rsid w:val="003C2001"/>
    <w:rsid w:val="003C3713"/>
    <w:rsid w:val="003E038A"/>
    <w:rsid w:val="00405DA8"/>
    <w:rsid w:val="00420C41"/>
    <w:rsid w:val="0043090D"/>
    <w:rsid w:val="0044536A"/>
    <w:rsid w:val="00450532"/>
    <w:rsid w:val="00471791"/>
    <w:rsid w:val="0047541E"/>
    <w:rsid w:val="004847A6"/>
    <w:rsid w:val="00484B4F"/>
    <w:rsid w:val="004A7756"/>
    <w:rsid w:val="004B2068"/>
    <w:rsid w:val="004B77F9"/>
    <w:rsid w:val="004D51D0"/>
    <w:rsid w:val="004E5545"/>
    <w:rsid w:val="004F09C4"/>
    <w:rsid w:val="00500B74"/>
    <w:rsid w:val="00522E38"/>
    <w:rsid w:val="00523F1B"/>
    <w:rsid w:val="005332BA"/>
    <w:rsid w:val="00534591"/>
    <w:rsid w:val="00560683"/>
    <w:rsid w:val="00580614"/>
    <w:rsid w:val="00593B1E"/>
    <w:rsid w:val="005A16FE"/>
    <w:rsid w:val="005B31E0"/>
    <w:rsid w:val="005C3D5F"/>
    <w:rsid w:val="005C4B19"/>
    <w:rsid w:val="005F6E3A"/>
    <w:rsid w:val="0060050B"/>
    <w:rsid w:val="0061119E"/>
    <w:rsid w:val="00627801"/>
    <w:rsid w:val="00635FC8"/>
    <w:rsid w:val="00637127"/>
    <w:rsid w:val="0065292B"/>
    <w:rsid w:val="006706AF"/>
    <w:rsid w:val="00683992"/>
    <w:rsid w:val="006908D5"/>
    <w:rsid w:val="006A07A2"/>
    <w:rsid w:val="006A71F5"/>
    <w:rsid w:val="006B1D69"/>
    <w:rsid w:val="006B79D8"/>
    <w:rsid w:val="006C37BF"/>
    <w:rsid w:val="006C3AD7"/>
    <w:rsid w:val="006D4A36"/>
    <w:rsid w:val="006E6521"/>
    <w:rsid w:val="0077640D"/>
    <w:rsid w:val="007963D3"/>
    <w:rsid w:val="007B0CE1"/>
    <w:rsid w:val="007C5315"/>
    <w:rsid w:val="007C78FA"/>
    <w:rsid w:val="007E6FB7"/>
    <w:rsid w:val="00805404"/>
    <w:rsid w:val="0080696C"/>
    <w:rsid w:val="00813784"/>
    <w:rsid w:val="00826F0D"/>
    <w:rsid w:val="008365EB"/>
    <w:rsid w:val="00841DD5"/>
    <w:rsid w:val="0087173D"/>
    <w:rsid w:val="00886931"/>
    <w:rsid w:val="008917A0"/>
    <w:rsid w:val="008959C7"/>
    <w:rsid w:val="008F16C3"/>
    <w:rsid w:val="008F6565"/>
    <w:rsid w:val="009044AB"/>
    <w:rsid w:val="00917D98"/>
    <w:rsid w:val="00951487"/>
    <w:rsid w:val="00951A16"/>
    <w:rsid w:val="0095213F"/>
    <w:rsid w:val="00972116"/>
    <w:rsid w:val="00972842"/>
    <w:rsid w:val="009857B6"/>
    <w:rsid w:val="009A2A15"/>
    <w:rsid w:val="009B1BD4"/>
    <w:rsid w:val="009D25ED"/>
    <w:rsid w:val="009D263B"/>
    <w:rsid w:val="009D266E"/>
    <w:rsid w:val="00A33B35"/>
    <w:rsid w:val="00A52543"/>
    <w:rsid w:val="00A770B1"/>
    <w:rsid w:val="00A837B1"/>
    <w:rsid w:val="00A90F09"/>
    <w:rsid w:val="00A92C79"/>
    <w:rsid w:val="00A9412D"/>
    <w:rsid w:val="00AE30C9"/>
    <w:rsid w:val="00AF0DB2"/>
    <w:rsid w:val="00AF1806"/>
    <w:rsid w:val="00AF6758"/>
    <w:rsid w:val="00B043E2"/>
    <w:rsid w:val="00B25F36"/>
    <w:rsid w:val="00B26A62"/>
    <w:rsid w:val="00B47193"/>
    <w:rsid w:val="00B70FE4"/>
    <w:rsid w:val="00BA1153"/>
    <w:rsid w:val="00BC44C4"/>
    <w:rsid w:val="00BD1308"/>
    <w:rsid w:val="00BD49F9"/>
    <w:rsid w:val="00BE33B3"/>
    <w:rsid w:val="00C02F14"/>
    <w:rsid w:val="00C254BC"/>
    <w:rsid w:val="00C25501"/>
    <w:rsid w:val="00C31F88"/>
    <w:rsid w:val="00C4370F"/>
    <w:rsid w:val="00C43FB9"/>
    <w:rsid w:val="00C930B7"/>
    <w:rsid w:val="00CC1BA3"/>
    <w:rsid w:val="00CD282E"/>
    <w:rsid w:val="00CF3DBE"/>
    <w:rsid w:val="00CF68CA"/>
    <w:rsid w:val="00D00CC9"/>
    <w:rsid w:val="00D03EBB"/>
    <w:rsid w:val="00D059E3"/>
    <w:rsid w:val="00D136D8"/>
    <w:rsid w:val="00D21FC9"/>
    <w:rsid w:val="00D22FC5"/>
    <w:rsid w:val="00DA030D"/>
    <w:rsid w:val="00DB2080"/>
    <w:rsid w:val="00DB561C"/>
    <w:rsid w:val="00DC14FB"/>
    <w:rsid w:val="00DC6998"/>
    <w:rsid w:val="00DD2828"/>
    <w:rsid w:val="00DD5B9F"/>
    <w:rsid w:val="00DD799B"/>
    <w:rsid w:val="00DE581F"/>
    <w:rsid w:val="00DF0920"/>
    <w:rsid w:val="00E50480"/>
    <w:rsid w:val="00EF7E08"/>
    <w:rsid w:val="00F10327"/>
    <w:rsid w:val="00F148C4"/>
    <w:rsid w:val="00F43B65"/>
    <w:rsid w:val="00F458C9"/>
    <w:rsid w:val="00F51FBF"/>
    <w:rsid w:val="00FA7744"/>
    <w:rsid w:val="00FB0A7E"/>
    <w:rsid w:val="00FE6E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2AF2AAF8"/>
  <w15:docId w15:val="{53FB9797-17F9-415A-ACAF-84D31CD1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7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35F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5FC8"/>
  </w:style>
  <w:style w:type="paragraph" w:styleId="Footer">
    <w:name w:val="footer"/>
    <w:basedOn w:val="Normal"/>
    <w:link w:val="FooterChar"/>
    <w:uiPriority w:val="99"/>
    <w:semiHidden/>
    <w:unhideWhenUsed/>
    <w:rsid w:val="00635F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5FC8"/>
  </w:style>
  <w:style w:type="paragraph" w:styleId="BalloonText">
    <w:name w:val="Balloon Text"/>
    <w:basedOn w:val="Normal"/>
    <w:link w:val="BalloonTextChar"/>
    <w:uiPriority w:val="99"/>
    <w:semiHidden/>
    <w:unhideWhenUsed/>
    <w:rsid w:val="00635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FC8"/>
    <w:rPr>
      <w:rFonts w:ascii="Tahoma" w:hAnsi="Tahoma" w:cs="Tahoma"/>
      <w:sz w:val="16"/>
      <w:szCs w:val="16"/>
    </w:rPr>
  </w:style>
  <w:style w:type="character" w:styleId="Hyperlink">
    <w:name w:val="Hyperlink"/>
    <w:basedOn w:val="DefaultParagraphFont"/>
    <w:uiPriority w:val="99"/>
    <w:unhideWhenUsed/>
    <w:rsid w:val="00C930B7"/>
    <w:rPr>
      <w:color w:val="0000FF" w:themeColor="hyperlink"/>
      <w:u w:val="single"/>
    </w:rPr>
  </w:style>
  <w:style w:type="paragraph" w:styleId="ListParagraph">
    <w:name w:val="List Paragraph"/>
    <w:basedOn w:val="Normal"/>
    <w:uiPriority w:val="1"/>
    <w:qFormat/>
    <w:rsid w:val="007C5315"/>
    <w:pPr>
      <w:ind w:left="720"/>
      <w:contextualSpacing/>
    </w:pPr>
  </w:style>
  <w:style w:type="paragraph" w:styleId="NoSpacing">
    <w:name w:val="No Spacing"/>
    <w:qFormat/>
    <w:rsid w:val="008F6565"/>
    <w:pPr>
      <w:spacing w:after="0" w:line="240" w:lineRule="auto"/>
    </w:pPr>
    <w:rPr>
      <w:rFonts w:ascii="Calibri" w:eastAsia="Times New Roman" w:hAnsi="Calibri" w:cs="Times New Roman"/>
      <w:sz w:val="22"/>
    </w:rPr>
  </w:style>
  <w:style w:type="character" w:styleId="Emphasis">
    <w:name w:val="Emphasis"/>
    <w:basedOn w:val="DefaultParagraphFont"/>
    <w:uiPriority w:val="20"/>
    <w:qFormat/>
    <w:rsid w:val="006B1D69"/>
    <w:rPr>
      <w:i/>
      <w:iCs/>
    </w:rPr>
  </w:style>
  <w:style w:type="paragraph" w:customStyle="1" w:styleId="Default">
    <w:name w:val="Default"/>
    <w:rsid w:val="006B1D69"/>
    <w:pPr>
      <w:autoSpaceDE w:val="0"/>
      <w:autoSpaceDN w:val="0"/>
      <w:adjustRightInd w:val="0"/>
      <w:spacing w:after="0" w:line="240" w:lineRule="auto"/>
    </w:pPr>
    <w:rPr>
      <w:rFonts w:ascii="Calibri" w:hAnsi="Calibri" w:cs="Calibri"/>
      <w:color w:val="000000"/>
      <w:szCs w:val="24"/>
    </w:rPr>
  </w:style>
  <w:style w:type="paragraph" w:styleId="NormalWeb">
    <w:name w:val="Normal (Web)"/>
    <w:basedOn w:val="Normal"/>
    <w:uiPriority w:val="99"/>
    <w:semiHidden/>
    <w:unhideWhenUsed/>
    <w:rsid w:val="00B26A62"/>
    <w:pPr>
      <w:spacing w:before="100" w:beforeAutospacing="1" w:after="115" w:line="240" w:lineRule="auto"/>
    </w:pPr>
    <w:rPr>
      <w:rFonts w:eastAsia="Times New Roman" w:cs="Times New Roman"/>
      <w:szCs w:val="24"/>
    </w:rPr>
  </w:style>
  <w:style w:type="paragraph" w:styleId="CommentText">
    <w:name w:val="annotation text"/>
    <w:basedOn w:val="Normal"/>
    <w:link w:val="CommentTextChar"/>
    <w:uiPriority w:val="99"/>
    <w:semiHidden/>
    <w:unhideWhenUsed/>
    <w:rsid w:val="00DB2080"/>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B2080"/>
    <w:rPr>
      <w:rFonts w:asciiTheme="minorHAnsi" w:hAnsiTheme="minorHAnsi"/>
      <w:sz w:val="20"/>
      <w:szCs w:val="20"/>
    </w:rPr>
  </w:style>
  <w:style w:type="table" w:styleId="TableGrid">
    <w:name w:val="Table Grid"/>
    <w:basedOn w:val="TableNormal"/>
    <w:uiPriority w:val="59"/>
    <w:rsid w:val="00DB20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43471">
      <w:bodyDiv w:val="1"/>
      <w:marLeft w:val="0"/>
      <w:marRight w:val="0"/>
      <w:marTop w:val="0"/>
      <w:marBottom w:val="0"/>
      <w:divBdr>
        <w:top w:val="none" w:sz="0" w:space="0" w:color="auto"/>
        <w:left w:val="none" w:sz="0" w:space="0" w:color="auto"/>
        <w:bottom w:val="none" w:sz="0" w:space="0" w:color="auto"/>
        <w:right w:val="none" w:sz="0" w:space="0" w:color="auto"/>
      </w:divBdr>
    </w:div>
    <w:div w:id="338240626">
      <w:bodyDiv w:val="1"/>
      <w:marLeft w:val="0"/>
      <w:marRight w:val="0"/>
      <w:marTop w:val="0"/>
      <w:marBottom w:val="0"/>
      <w:divBdr>
        <w:top w:val="none" w:sz="0" w:space="0" w:color="auto"/>
        <w:left w:val="none" w:sz="0" w:space="0" w:color="auto"/>
        <w:bottom w:val="none" w:sz="0" w:space="0" w:color="auto"/>
        <w:right w:val="none" w:sz="0" w:space="0" w:color="auto"/>
      </w:divBdr>
    </w:div>
    <w:div w:id="1708482645">
      <w:bodyDiv w:val="1"/>
      <w:marLeft w:val="0"/>
      <w:marRight w:val="0"/>
      <w:marTop w:val="0"/>
      <w:marBottom w:val="0"/>
      <w:divBdr>
        <w:top w:val="none" w:sz="0" w:space="0" w:color="auto"/>
        <w:left w:val="none" w:sz="0" w:space="0" w:color="auto"/>
        <w:bottom w:val="none" w:sz="0" w:space="0" w:color="auto"/>
        <w:right w:val="none" w:sz="0" w:space="0" w:color="auto"/>
      </w:divBdr>
    </w:div>
    <w:div w:id="196919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rrsm.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arrsm.rs" TargetMode="External"/><Relationship Id="rId2" Type="http://schemas.openxmlformats.org/officeDocument/2006/relationships/hyperlink" Target="mailto:info@arrsm.r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12</Pages>
  <Words>2793</Words>
  <Characters>15924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Sirmium-Art</dc:creator>
  <cp:lastModifiedBy>Korisnik</cp:lastModifiedBy>
  <cp:revision>38</cp:revision>
  <cp:lastPrinted>2022-05-18T06:09:00Z</cp:lastPrinted>
  <dcterms:created xsi:type="dcterms:W3CDTF">2019-07-29T10:23:00Z</dcterms:created>
  <dcterms:modified xsi:type="dcterms:W3CDTF">2022-05-18T09:55:00Z</dcterms:modified>
</cp:coreProperties>
</file>